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B4B3" w14:textId="3AE9312E" w:rsidR="3C76FD8C" w:rsidRPr="008C41C7" w:rsidRDefault="382F40AF" w:rsidP="008C41C7">
      <w:pPr>
        <w:spacing w:after="0"/>
        <w:jc w:val="center"/>
        <w:rPr>
          <w:sz w:val="36"/>
          <w:szCs w:val="36"/>
        </w:rPr>
      </w:pPr>
      <w:bookmarkStart w:id="0" w:name="_Int_ujnFACVO"/>
      <w:r w:rsidRPr="2FDE5A4B">
        <w:rPr>
          <w:rFonts w:eastAsia="Calibri Light"/>
          <w:b/>
          <w:color w:val="0070C0"/>
          <w:sz w:val="36"/>
          <w:szCs w:val="36"/>
        </w:rPr>
        <w:t xml:space="preserve">Bipartisan Safer Communities Act </w:t>
      </w:r>
      <w:bookmarkEnd w:id="0"/>
    </w:p>
    <w:p w14:paraId="11D8D223" w14:textId="2E82EE14" w:rsidR="00B1724F" w:rsidRPr="00F52623" w:rsidRDefault="382F40AF" w:rsidP="00F52623">
      <w:pPr>
        <w:spacing w:after="0"/>
        <w:jc w:val="center"/>
        <w:rPr>
          <w:color w:val="0070C0"/>
          <w:sz w:val="36"/>
          <w:szCs w:val="36"/>
        </w:rPr>
      </w:pPr>
      <w:r w:rsidRPr="08A0738E">
        <w:rPr>
          <w:rFonts w:eastAsia="Calibri"/>
          <w:color w:val="0070C0"/>
          <w:sz w:val="36"/>
          <w:szCs w:val="36"/>
        </w:rPr>
        <w:t xml:space="preserve">Stronger Connections Grant </w:t>
      </w:r>
      <w:r w:rsidR="41069AE9" w:rsidRPr="08A0738E">
        <w:rPr>
          <w:rFonts w:eastAsia="Calibri"/>
          <w:color w:val="0070C0"/>
          <w:sz w:val="36"/>
          <w:szCs w:val="36"/>
        </w:rPr>
        <w:t>– Rhode I</w:t>
      </w:r>
      <w:r w:rsidR="00B41C7A">
        <w:rPr>
          <w:rFonts w:eastAsia="Calibri"/>
          <w:color w:val="0070C0"/>
          <w:sz w:val="36"/>
          <w:szCs w:val="36"/>
        </w:rPr>
        <w:t>s</w:t>
      </w:r>
      <w:r w:rsidR="41069AE9" w:rsidRPr="08A0738E">
        <w:rPr>
          <w:rFonts w:eastAsia="Calibri"/>
          <w:color w:val="0070C0"/>
          <w:sz w:val="36"/>
          <w:szCs w:val="36"/>
        </w:rPr>
        <w:t xml:space="preserve">land </w:t>
      </w:r>
      <w:r w:rsidR="5CF65024" w:rsidRPr="08A0738E">
        <w:rPr>
          <w:rFonts w:eastAsia="Calibri"/>
          <w:color w:val="0070C0"/>
          <w:sz w:val="36"/>
          <w:szCs w:val="36"/>
        </w:rPr>
        <w:t>FAQ</w:t>
      </w:r>
      <w:r w:rsidR="6D872C12" w:rsidRPr="08A0738E">
        <w:rPr>
          <w:rFonts w:eastAsia="Calibri"/>
          <w:color w:val="0070C0"/>
          <w:sz w:val="36"/>
          <w:szCs w:val="36"/>
        </w:rPr>
        <w:t>s</w:t>
      </w:r>
    </w:p>
    <w:p w14:paraId="39BDFC7C" w14:textId="77777777" w:rsidR="008308E5" w:rsidRDefault="008308E5" w:rsidP="161F3875"/>
    <w:p w14:paraId="7F111DEF" w14:textId="37F517E5" w:rsidR="00D912AB" w:rsidRPr="00097E37" w:rsidRDefault="00CE6FA5" w:rsidP="00713079">
      <w:pPr>
        <w:rPr>
          <w:rFonts w:cstheme="minorHAnsi"/>
          <w:i/>
          <w:iCs/>
          <w:sz w:val="24"/>
          <w:szCs w:val="24"/>
        </w:rPr>
      </w:pPr>
      <w:r w:rsidRPr="00097E37">
        <w:rPr>
          <w:rFonts w:cstheme="minorHAnsi"/>
          <w:i/>
          <w:iCs/>
          <w:sz w:val="24"/>
          <w:szCs w:val="24"/>
        </w:rPr>
        <w:t xml:space="preserve">Please be sure to review the </w:t>
      </w:r>
      <w:hyperlink r:id="rId7" w:tgtFrame="_blank" w:history="1">
        <w:r w:rsidR="00713079" w:rsidRPr="00097E37">
          <w:rPr>
            <w:rStyle w:val="Hyperlink"/>
            <w:i/>
            <w:iCs/>
            <w:sz w:val="24"/>
            <w:szCs w:val="24"/>
          </w:rPr>
          <w:t>BSCA Stronger Connections RFP</w:t>
        </w:r>
      </w:hyperlink>
      <w:r w:rsidR="00713079" w:rsidRPr="00097E37">
        <w:rPr>
          <w:i/>
          <w:iCs/>
          <w:sz w:val="24"/>
          <w:szCs w:val="24"/>
        </w:rPr>
        <w:t xml:space="preserve">; </w:t>
      </w:r>
      <w:hyperlink r:id="rId8" w:tgtFrame="_blank" w:history="1">
        <w:r w:rsidR="00713079" w:rsidRPr="00097E37">
          <w:rPr>
            <w:rStyle w:val="Hyperlink"/>
            <w:i/>
            <w:iCs/>
            <w:sz w:val="24"/>
            <w:szCs w:val="24"/>
          </w:rPr>
          <w:t>BSCA Stronger Connections Budget Template</w:t>
        </w:r>
      </w:hyperlink>
      <w:r w:rsidR="00713079" w:rsidRPr="00097E37">
        <w:rPr>
          <w:i/>
          <w:iCs/>
          <w:sz w:val="24"/>
          <w:szCs w:val="24"/>
        </w:rPr>
        <w:t xml:space="preserve">; </w:t>
      </w:r>
      <w:hyperlink r:id="rId9" w:tgtFrame="_blank" w:history="1">
        <w:r w:rsidR="00713079" w:rsidRPr="00097E37">
          <w:rPr>
            <w:rStyle w:val="Hyperlink"/>
            <w:i/>
            <w:iCs/>
            <w:sz w:val="24"/>
            <w:szCs w:val="24"/>
          </w:rPr>
          <w:t>BSCA Stronger Connections May 4, 2023 Info Session Slides</w:t>
        </w:r>
      </w:hyperlink>
      <w:r w:rsidR="00713079" w:rsidRPr="00097E37">
        <w:rPr>
          <w:i/>
          <w:iCs/>
          <w:sz w:val="24"/>
          <w:szCs w:val="24"/>
        </w:rPr>
        <w:t xml:space="preserve">; and </w:t>
      </w:r>
      <w:hyperlink r:id="rId10" w:history="1">
        <w:r w:rsidR="00713079" w:rsidRPr="00097E37">
          <w:rPr>
            <w:rStyle w:val="Hyperlink"/>
            <w:rFonts w:cstheme="minorHAnsi"/>
            <w:i/>
            <w:iCs/>
            <w:sz w:val="24"/>
            <w:szCs w:val="24"/>
          </w:rPr>
          <w:t>BSCA Stronger Connections Grant Program Frequently Asked Questions (2023)</w:t>
        </w:r>
      </w:hyperlink>
      <w:r w:rsidR="00713079" w:rsidRPr="00097E37">
        <w:rPr>
          <w:rFonts w:cstheme="minorHAnsi"/>
          <w:i/>
          <w:iCs/>
          <w:sz w:val="24"/>
          <w:szCs w:val="24"/>
        </w:rPr>
        <w:t xml:space="preserve"> for additional guidance.</w:t>
      </w:r>
      <w:r w:rsidR="00097E37" w:rsidRPr="00097E37">
        <w:rPr>
          <w:rFonts w:cstheme="minorHAnsi"/>
          <w:i/>
          <w:iCs/>
          <w:sz w:val="24"/>
          <w:szCs w:val="24"/>
        </w:rPr>
        <w:t xml:space="preserve"> </w:t>
      </w:r>
      <w:r w:rsidR="00713079" w:rsidRPr="00097E37">
        <w:rPr>
          <w:i/>
          <w:iCs/>
          <w:sz w:val="24"/>
          <w:szCs w:val="24"/>
        </w:rPr>
        <w:t xml:space="preserve">These documents can also be found in a dedicated section of the </w:t>
      </w:r>
      <w:hyperlink r:id="rId11" w:tgtFrame="_blank" w:history="1">
        <w:r w:rsidR="00713079" w:rsidRPr="00097E37">
          <w:rPr>
            <w:rStyle w:val="Hyperlink"/>
            <w:i/>
            <w:iCs/>
            <w:sz w:val="24"/>
            <w:szCs w:val="24"/>
          </w:rPr>
          <w:t>AcceleGrants document library</w:t>
        </w:r>
      </w:hyperlink>
      <w:r w:rsidR="00713079" w:rsidRPr="00097E37">
        <w:rPr>
          <w:i/>
          <w:iCs/>
          <w:sz w:val="24"/>
          <w:szCs w:val="24"/>
        </w:rPr>
        <w:t xml:space="preserve"> for BSCA Resources. </w:t>
      </w:r>
    </w:p>
    <w:p w14:paraId="4BAD48E8" w14:textId="77777777" w:rsidR="00D3573E" w:rsidRDefault="00D3573E" w:rsidP="161F3875">
      <w:pPr>
        <w:rPr>
          <w:rFonts w:cstheme="minorHAnsi"/>
          <w:b/>
          <w:bCs/>
          <w:color w:val="0070C0"/>
          <w:sz w:val="28"/>
          <w:szCs w:val="28"/>
        </w:rPr>
      </w:pPr>
    </w:p>
    <w:p w14:paraId="428C3F88" w14:textId="1EB2C7F2" w:rsidR="00D912AB" w:rsidRPr="00875F8A" w:rsidRDefault="00875F8A" w:rsidP="161F3875">
      <w:pPr>
        <w:rPr>
          <w:rFonts w:cstheme="minorHAnsi"/>
          <w:b/>
          <w:bCs/>
          <w:color w:val="0070C0"/>
          <w:sz w:val="28"/>
          <w:szCs w:val="28"/>
        </w:rPr>
      </w:pPr>
      <w:r w:rsidRPr="00875F8A">
        <w:rPr>
          <w:rFonts w:cstheme="minorHAnsi"/>
          <w:b/>
          <w:bCs/>
          <w:color w:val="0070C0"/>
          <w:sz w:val="28"/>
          <w:szCs w:val="28"/>
        </w:rPr>
        <w:t>General Questions</w:t>
      </w:r>
    </w:p>
    <w:p w14:paraId="6294A9E3" w14:textId="706DA774" w:rsidR="00B1724F" w:rsidRPr="00D3573E" w:rsidRDefault="008308E5" w:rsidP="00D3573E">
      <w:pPr>
        <w:pStyle w:val="ListParagraph"/>
        <w:numPr>
          <w:ilvl w:val="0"/>
          <w:numId w:val="3"/>
        </w:numPr>
        <w:rPr>
          <w:rFonts w:cstheme="minorHAnsi"/>
          <w:b/>
          <w:bCs/>
          <w:sz w:val="24"/>
          <w:szCs w:val="24"/>
        </w:rPr>
      </w:pPr>
      <w:r w:rsidRPr="00D3573E">
        <w:rPr>
          <w:rFonts w:cstheme="minorHAnsi"/>
          <w:b/>
          <w:bCs/>
          <w:sz w:val="24"/>
          <w:szCs w:val="24"/>
        </w:rPr>
        <w:t>When is the application deadline?</w:t>
      </w:r>
    </w:p>
    <w:p w14:paraId="2DB406B0" w14:textId="55500E45" w:rsidR="77787C50" w:rsidRDefault="51E4716C" w:rsidP="77787C50">
      <w:pPr>
        <w:rPr>
          <w:rFonts w:cstheme="minorHAnsi"/>
          <w:sz w:val="24"/>
          <w:szCs w:val="24"/>
        </w:rPr>
      </w:pPr>
      <w:r w:rsidRPr="00600115">
        <w:rPr>
          <w:rFonts w:cstheme="minorHAnsi"/>
          <w:sz w:val="24"/>
          <w:szCs w:val="24"/>
        </w:rPr>
        <w:t>The application deadline is June 4, 2023 at 4:00 PM EST</w:t>
      </w:r>
      <w:r w:rsidR="00834BCD" w:rsidRPr="00600115">
        <w:rPr>
          <w:rFonts w:cstheme="minorHAnsi"/>
          <w:sz w:val="24"/>
          <w:szCs w:val="24"/>
        </w:rPr>
        <w:t>.</w:t>
      </w:r>
    </w:p>
    <w:p w14:paraId="0D18BBEF" w14:textId="77777777" w:rsidR="000A6C2A" w:rsidRPr="00600115" w:rsidRDefault="000A6C2A" w:rsidP="77787C50">
      <w:pPr>
        <w:rPr>
          <w:rFonts w:cstheme="minorHAnsi"/>
          <w:sz w:val="24"/>
          <w:szCs w:val="24"/>
        </w:rPr>
      </w:pPr>
    </w:p>
    <w:p w14:paraId="559F64F3" w14:textId="55D622A3" w:rsidR="00D912AB" w:rsidRPr="00D3573E" w:rsidRDefault="00D85B65" w:rsidP="00D3573E">
      <w:pPr>
        <w:pStyle w:val="ListParagraph"/>
        <w:numPr>
          <w:ilvl w:val="0"/>
          <w:numId w:val="3"/>
        </w:numPr>
        <w:rPr>
          <w:rFonts w:eastAsia="Calibri" w:cstheme="minorHAnsi"/>
          <w:b/>
          <w:bCs/>
          <w:color w:val="000000" w:themeColor="text1"/>
          <w:sz w:val="24"/>
          <w:szCs w:val="24"/>
        </w:rPr>
      </w:pPr>
      <w:r w:rsidRPr="00D3573E">
        <w:rPr>
          <w:rFonts w:eastAsia="Calibri" w:cstheme="minorHAnsi"/>
          <w:b/>
          <w:bCs/>
          <w:color w:val="000000" w:themeColor="text1"/>
          <w:sz w:val="24"/>
          <w:szCs w:val="24"/>
        </w:rPr>
        <w:t xml:space="preserve">What were the risk factors from </w:t>
      </w:r>
      <w:r w:rsidR="127004F2" w:rsidRPr="00D3573E">
        <w:rPr>
          <w:rFonts w:eastAsia="Calibri" w:cstheme="minorHAnsi"/>
          <w:b/>
          <w:bCs/>
          <w:color w:val="000000" w:themeColor="text1"/>
          <w:sz w:val="24"/>
          <w:szCs w:val="24"/>
        </w:rPr>
        <w:t>Survey</w:t>
      </w:r>
      <w:r w:rsidR="1DE29214" w:rsidRPr="00D3573E">
        <w:rPr>
          <w:rFonts w:eastAsia="Calibri" w:cstheme="minorHAnsi"/>
          <w:b/>
          <w:bCs/>
          <w:color w:val="000000" w:themeColor="text1"/>
          <w:sz w:val="24"/>
          <w:szCs w:val="24"/>
        </w:rPr>
        <w:t>W</w:t>
      </w:r>
      <w:r w:rsidR="127004F2" w:rsidRPr="00D3573E">
        <w:rPr>
          <w:rFonts w:eastAsia="Calibri" w:cstheme="minorHAnsi"/>
          <w:b/>
          <w:bCs/>
          <w:color w:val="000000" w:themeColor="text1"/>
          <w:sz w:val="24"/>
          <w:szCs w:val="24"/>
        </w:rPr>
        <w:t>orks</w:t>
      </w:r>
      <w:r w:rsidRPr="00D3573E">
        <w:rPr>
          <w:rFonts w:eastAsia="Calibri" w:cstheme="minorHAnsi"/>
          <w:b/>
          <w:bCs/>
          <w:color w:val="000000" w:themeColor="text1"/>
          <w:sz w:val="24"/>
          <w:szCs w:val="24"/>
        </w:rPr>
        <w:t xml:space="preserve"> that were used to qualify LEAs for eligibility?  </w:t>
      </w:r>
    </w:p>
    <w:p w14:paraId="31884B6B" w14:textId="3BDDDA73" w:rsidR="00757A72" w:rsidRDefault="00757A72" w:rsidP="00757A72">
      <w:pPr>
        <w:rPr>
          <w:rFonts w:eastAsia="Calibri" w:cstheme="minorHAnsi"/>
          <w:color w:val="000000" w:themeColor="text1"/>
          <w:sz w:val="24"/>
          <w:szCs w:val="24"/>
        </w:rPr>
      </w:pPr>
      <w:r w:rsidRPr="00600115">
        <w:rPr>
          <w:rFonts w:eastAsia="Calibri" w:cstheme="minorHAnsi"/>
          <w:color w:val="000000" w:themeColor="text1"/>
          <w:sz w:val="24"/>
          <w:szCs w:val="24"/>
        </w:rPr>
        <w:t xml:space="preserve">RIDE used the </w:t>
      </w:r>
      <w:r w:rsidR="00137943" w:rsidRPr="00600115">
        <w:rPr>
          <w:rFonts w:eastAsia="Calibri" w:cstheme="minorHAnsi"/>
          <w:color w:val="000000" w:themeColor="text1"/>
          <w:sz w:val="24"/>
          <w:szCs w:val="24"/>
        </w:rPr>
        <w:t>follo</w:t>
      </w:r>
      <w:r w:rsidR="006C7509" w:rsidRPr="00600115">
        <w:rPr>
          <w:rFonts w:eastAsia="Calibri" w:cstheme="minorHAnsi"/>
          <w:color w:val="000000" w:themeColor="text1"/>
          <w:sz w:val="24"/>
          <w:szCs w:val="24"/>
        </w:rPr>
        <w:t xml:space="preserve">wing </w:t>
      </w:r>
      <w:r w:rsidRPr="00600115">
        <w:rPr>
          <w:rFonts w:eastAsia="Calibri" w:cstheme="minorHAnsi"/>
          <w:color w:val="000000" w:themeColor="text1"/>
          <w:sz w:val="24"/>
          <w:szCs w:val="24"/>
        </w:rPr>
        <w:t xml:space="preserve">student risk factors built into SurveyWorks, which all LEAs collect and have ready access to, </w:t>
      </w:r>
      <w:r w:rsidR="002E7903" w:rsidRPr="00600115">
        <w:rPr>
          <w:rFonts w:eastAsia="Calibri" w:cstheme="minorHAnsi"/>
          <w:color w:val="000000" w:themeColor="text1"/>
          <w:sz w:val="24"/>
          <w:szCs w:val="24"/>
        </w:rPr>
        <w:t xml:space="preserve">and are consistent with our other healthy and safety grants </w:t>
      </w:r>
      <w:r w:rsidRPr="00600115">
        <w:rPr>
          <w:rFonts w:eastAsia="Calibri" w:cstheme="minorHAnsi"/>
          <w:color w:val="000000" w:themeColor="text1"/>
          <w:sz w:val="24"/>
          <w:szCs w:val="24"/>
        </w:rPr>
        <w:t>that support the goal of improving conditions through student learning</w:t>
      </w:r>
      <w:r w:rsidR="00B51974" w:rsidRPr="00600115">
        <w:rPr>
          <w:rFonts w:eastAsia="Calibri" w:cstheme="minorHAnsi"/>
          <w:color w:val="000000" w:themeColor="text1"/>
          <w:sz w:val="24"/>
          <w:szCs w:val="24"/>
        </w:rPr>
        <w:t xml:space="preserve"> for s</w:t>
      </w:r>
      <w:r w:rsidRPr="00600115">
        <w:rPr>
          <w:rFonts w:eastAsia="Calibri" w:cstheme="minorHAnsi"/>
          <w:color w:val="000000" w:themeColor="text1"/>
          <w:sz w:val="24"/>
          <w:szCs w:val="24"/>
        </w:rPr>
        <w:t>tudents in grades 6-12, Year 2020 Risk Factor Data: Worry about Violence at School, Seen a Weapon at School Last 12 Months, Been in Physical Fight Last 12 Months, and Dating Violence Victim Last 12 Months</w:t>
      </w:r>
      <w:r w:rsidR="00B51974" w:rsidRPr="00600115">
        <w:rPr>
          <w:rFonts w:eastAsia="Calibri" w:cstheme="minorHAnsi"/>
          <w:color w:val="000000" w:themeColor="text1"/>
          <w:sz w:val="24"/>
          <w:szCs w:val="24"/>
        </w:rPr>
        <w:t>.</w:t>
      </w:r>
    </w:p>
    <w:p w14:paraId="4D5C6E07" w14:textId="77777777" w:rsidR="000A6C2A" w:rsidRPr="00600115" w:rsidRDefault="000A6C2A" w:rsidP="008058DD">
      <w:pPr>
        <w:rPr>
          <w:rFonts w:cstheme="minorHAnsi"/>
          <w:sz w:val="24"/>
          <w:szCs w:val="24"/>
        </w:rPr>
      </w:pPr>
    </w:p>
    <w:p w14:paraId="4E5D4769" w14:textId="77777777" w:rsidR="00600115" w:rsidRPr="00D3573E" w:rsidRDefault="00600115" w:rsidP="00D3573E">
      <w:pPr>
        <w:pStyle w:val="ListParagraph"/>
        <w:numPr>
          <w:ilvl w:val="0"/>
          <w:numId w:val="3"/>
        </w:numPr>
        <w:rPr>
          <w:rFonts w:eastAsia="Calibri" w:cstheme="minorHAnsi"/>
          <w:b/>
          <w:bCs/>
          <w:color w:val="000000" w:themeColor="text1"/>
          <w:sz w:val="24"/>
          <w:szCs w:val="24"/>
        </w:rPr>
      </w:pPr>
      <w:r w:rsidRPr="00D3573E">
        <w:rPr>
          <w:rFonts w:eastAsia="Calibri" w:cstheme="minorHAnsi"/>
          <w:b/>
          <w:bCs/>
          <w:color w:val="000000" w:themeColor="text1"/>
          <w:sz w:val="24"/>
          <w:szCs w:val="24"/>
        </w:rPr>
        <w:t>Is there a partner requirement?  Meaning, the LEA must partner with external organizations/non-profits or is that up to us based on our needs and evidence-based practices?</w:t>
      </w:r>
    </w:p>
    <w:p w14:paraId="35FBD173" w14:textId="24209C82" w:rsidR="00493201" w:rsidRPr="00600115" w:rsidRDefault="00493201" w:rsidP="161F3875">
      <w:pPr>
        <w:rPr>
          <w:rFonts w:cstheme="minorHAnsi"/>
          <w:sz w:val="24"/>
          <w:szCs w:val="24"/>
        </w:rPr>
      </w:pPr>
      <w:r w:rsidRPr="00600115">
        <w:rPr>
          <w:rFonts w:cstheme="minorHAnsi"/>
          <w:sz w:val="24"/>
          <w:szCs w:val="24"/>
        </w:rPr>
        <w:t>No</w:t>
      </w:r>
    </w:p>
    <w:p w14:paraId="7E79F46F" w14:textId="77777777" w:rsidR="00600115" w:rsidRDefault="00600115" w:rsidP="161F3875">
      <w:pPr>
        <w:rPr>
          <w:rFonts w:cstheme="minorHAnsi"/>
          <w:b/>
          <w:bCs/>
          <w:color w:val="0070C0"/>
          <w:sz w:val="24"/>
          <w:szCs w:val="24"/>
        </w:rPr>
      </w:pPr>
    </w:p>
    <w:p w14:paraId="6BA043E2" w14:textId="77777777" w:rsidR="00875F8A" w:rsidRPr="0067520E" w:rsidRDefault="00875F8A" w:rsidP="0067520E">
      <w:pPr>
        <w:pStyle w:val="ListParagraph"/>
        <w:numPr>
          <w:ilvl w:val="0"/>
          <w:numId w:val="3"/>
        </w:numPr>
        <w:tabs>
          <w:tab w:val="right" w:pos="10800"/>
        </w:tabs>
        <w:rPr>
          <w:rFonts w:cstheme="minorHAnsi"/>
          <w:b/>
          <w:bCs/>
          <w:sz w:val="24"/>
          <w:szCs w:val="24"/>
        </w:rPr>
      </w:pPr>
      <w:r w:rsidRPr="0067520E">
        <w:rPr>
          <w:rFonts w:cstheme="minorHAnsi"/>
          <w:b/>
          <w:bCs/>
          <w:sz w:val="24"/>
          <w:szCs w:val="24"/>
        </w:rPr>
        <w:t>Would the initiative need to be only for the qualifying school(s) or can it be applied district wide?</w:t>
      </w:r>
    </w:p>
    <w:p w14:paraId="7E59166E" w14:textId="77777777" w:rsidR="00875F8A" w:rsidRPr="00600115" w:rsidRDefault="00875F8A" w:rsidP="00875F8A">
      <w:pPr>
        <w:rPr>
          <w:rFonts w:cstheme="minorHAnsi"/>
          <w:sz w:val="24"/>
          <w:szCs w:val="24"/>
        </w:rPr>
      </w:pPr>
      <w:r w:rsidRPr="00600115">
        <w:rPr>
          <w:rFonts w:cstheme="minorHAnsi"/>
          <w:sz w:val="24"/>
          <w:szCs w:val="24"/>
        </w:rPr>
        <w:t xml:space="preserve">It depends. LEAs should use the data from their needs assessment, along with input from stakeholders, to determine the most effective use of funds for increasing student sense of belonging in order to improve student academic achievement. </w:t>
      </w:r>
    </w:p>
    <w:p w14:paraId="3ABE785E" w14:textId="77777777" w:rsidR="00875F8A" w:rsidRPr="00600115" w:rsidRDefault="00875F8A" w:rsidP="00875F8A">
      <w:pPr>
        <w:rPr>
          <w:rFonts w:cstheme="minorHAnsi"/>
          <w:sz w:val="24"/>
          <w:szCs w:val="24"/>
        </w:rPr>
      </w:pPr>
    </w:p>
    <w:p w14:paraId="381C721C" w14:textId="77777777" w:rsidR="00875F8A" w:rsidRPr="0067520E" w:rsidRDefault="00875F8A" w:rsidP="0067520E">
      <w:pPr>
        <w:pStyle w:val="ListParagraph"/>
        <w:numPr>
          <w:ilvl w:val="0"/>
          <w:numId w:val="3"/>
        </w:numPr>
        <w:rPr>
          <w:rFonts w:cstheme="minorHAnsi"/>
          <w:b/>
          <w:bCs/>
          <w:sz w:val="24"/>
          <w:szCs w:val="24"/>
        </w:rPr>
      </w:pPr>
      <w:r w:rsidRPr="0067520E">
        <w:rPr>
          <w:rFonts w:cstheme="minorHAnsi"/>
          <w:b/>
          <w:bCs/>
          <w:sz w:val="24"/>
          <w:szCs w:val="24"/>
        </w:rPr>
        <w:t xml:space="preserve">Like Title IV-A, are there any percentage requirements for funds that are in play here (e.g., at least 20% of budget for well rounded, at least 20% safe and healthy students and something for effective use of technology)? </w:t>
      </w:r>
    </w:p>
    <w:p w14:paraId="7588792B" w14:textId="69F55164" w:rsidR="00D3573E" w:rsidRDefault="00D3573E" w:rsidP="00D3573E">
      <w:pPr>
        <w:rPr>
          <w:rFonts w:cstheme="minorHAnsi"/>
          <w:sz w:val="24"/>
          <w:szCs w:val="24"/>
        </w:rPr>
      </w:pPr>
      <w:r w:rsidRPr="00600115">
        <w:rPr>
          <w:rFonts w:cstheme="minorHAnsi"/>
          <w:sz w:val="24"/>
          <w:szCs w:val="24"/>
        </w:rPr>
        <w:t>No. These funds are only for activities under section 4108 of ESEA.</w:t>
      </w:r>
    </w:p>
    <w:p w14:paraId="76562623" w14:textId="0DFC3003" w:rsidR="00357D09" w:rsidRPr="0067520E" w:rsidRDefault="00357D09" w:rsidP="0067520E">
      <w:pPr>
        <w:pStyle w:val="ListParagraph"/>
        <w:numPr>
          <w:ilvl w:val="0"/>
          <w:numId w:val="3"/>
        </w:numPr>
        <w:rPr>
          <w:b/>
          <w:sz w:val="24"/>
          <w:szCs w:val="24"/>
        </w:rPr>
      </w:pPr>
      <w:r w:rsidRPr="0067520E">
        <w:rPr>
          <w:b/>
          <w:sz w:val="24"/>
          <w:szCs w:val="24"/>
        </w:rPr>
        <w:lastRenderedPageBreak/>
        <w:t>Is GEPA just for IDEA</w:t>
      </w:r>
      <w:r w:rsidR="69498938" w:rsidRPr="4604358E">
        <w:rPr>
          <w:b/>
          <w:bCs/>
          <w:sz w:val="24"/>
          <w:szCs w:val="24"/>
        </w:rPr>
        <w:t>-</w:t>
      </w:r>
      <w:r w:rsidR="69498938" w:rsidRPr="505A7B50">
        <w:rPr>
          <w:b/>
          <w:bCs/>
          <w:sz w:val="24"/>
          <w:szCs w:val="24"/>
        </w:rPr>
        <w:t>B</w:t>
      </w:r>
      <w:r w:rsidRPr="0067520E">
        <w:rPr>
          <w:b/>
          <w:sz w:val="24"/>
          <w:szCs w:val="24"/>
        </w:rPr>
        <w:t xml:space="preserve"> or inclusive of all funds?  The example is IDEA</w:t>
      </w:r>
      <w:r w:rsidR="0C63D6F4" w:rsidRPr="4F84A617">
        <w:rPr>
          <w:b/>
          <w:bCs/>
          <w:sz w:val="24"/>
          <w:szCs w:val="24"/>
        </w:rPr>
        <w:t>-</w:t>
      </w:r>
      <w:r w:rsidR="0C63D6F4" w:rsidRPr="44E96966">
        <w:rPr>
          <w:b/>
          <w:bCs/>
          <w:sz w:val="24"/>
          <w:szCs w:val="24"/>
        </w:rPr>
        <w:t>B</w:t>
      </w:r>
      <w:r w:rsidRPr="0067520E">
        <w:rPr>
          <w:b/>
          <w:sz w:val="24"/>
          <w:szCs w:val="24"/>
        </w:rPr>
        <w:t xml:space="preserve"> but I was writing mine to include other subgroups and barriers.</w:t>
      </w:r>
    </w:p>
    <w:p w14:paraId="36526C59" w14:textId="1ED0C251" w:rsidR="00875F8A" w:rsidRDefault="00B1214C" w:rsidP="00875F8A">
      <w:pPr>
        <w:rPr>
          <w:sz w:val="24"/>
          <w:szCs w:val="24"/>
        </w:rPr>
      </w:pPr>
      <w:r w:rsidRPr="5B739411">
        <w:rPr>
          <w:sz w:val="24"/>
          <w:szCs w:val="24"/>
        </w:rPr>
        <w:t xml:space="preserve">The grant should include all </w:t>
      </w:r>
      <w:r w:rsidR="0067520E" w:rsidRPr="5B739411">
        <w:rPr>
          <w:sz w:val="24"/>
          <w:szCs w:val="24"/>
        </w:rPr>
        <w:t xml:space="preserve">underserved subgroups in </w:t>
      </w:r>
      <w:r w:rsidR="3E8A67C0" w:rsidRPr="5B739411">
        <w:rPr>
          <w:sz w:val="24"/>
          <w:szCs w:val="24"/>
        </w:rPr>
        <w:t>a</w:t>
      </w:r>
      <w:r w:rsidR="0067520E" w:rsidRPr="5B739411">
        <w:rPr>
          <w:sz w:val="24"/>
          <w:szCs w:val="24"/>
        </w:rPr>
        <w:t xml:space="preserve"> LEA, including those identified under GEPA.</w:t>
      </w:r>
    </w:p>
    <w:p w14:paraId="4278798F" w14:textId="5DFCD770" w:rsidR="2FDE5A4B" w:rsidRDefault="2FDE5A4B" w:rsidP="2FDE5A4B">
      <w:pPr>
        <w:rPr>
          <w:b/>
          <w:bCs/>
          <w:sz w:val="24"/>
          <w:szCs w:val="24"/>
        </w:rPr>
      </w:pPr>
    </w:p>
    <w:p w14:paraId="46E0253E" w14:textId="669FCC56" w:rsidR="1148A8D9" w:rsidRPr="00B41C7A" w:rsidRDefault="5C28878F" w:rsidP="00B41C7A">
      <w:pPr>
        <w:pStyle w:val="ListParagraph"/>
        <w:numPr>
          <w:ilvl w:val="0"/>
          <w:numId w:val="3"/>
        </w:numPr>
        <w:rPr>
          <w:b/>
          <w:bCs/>
          <w:sz w:val="24"/>
          <w:szCs w:val="24"/>
        </w:rPr>
      </w:pPr>
      <w:r w:rsidRPr="00B41C7A">
        <w:rPr>
          <w:b/>
          <w:bCs/>
          <w:sz w:val="24"/>
          <w:szCs w:val="24"/>
        </w:rPr>
        <w:t>Can I braid these funds with my federal program funds?</w:t>
      </w:r>
    </w:p>
    <w:p w14:paraId="66FB717F" w14:textId="1ED54E29" w:rsidR="5C28878F" w:rsidRDefault="5C28878F" w:rsidP="2FDE5A4B">
      <w:pPr>
        <w:rPr>
          <w:sz w:val="24"/>
          <w:szCs w:val="24"/>
        </w:rPr>
      </w:pPr>
      <w:r w:rsidRPr="2FDE5A4B">
        <w:rPr>
          <w:sz w:val="24"/>
          <w:szCs w:val="24"/>
        </w:rPr>
        <w:t>Yes</w:t>
      </w:r>
      <w:r w:rsidR="485450AC" w:rsidRPr="2FDE5A4B">
        <w:rPr>
          <w:sz w:val="24"/>
          <w:szCs w:val="24"/>
        </w:rPr>
        <w:t>, provided the requests meet the allowable uses of funds, see FAQ question 121 for more information</w:t>
      </w:r>
      <w:r w:rsidRPr="2FDE5A4B">
        <w:rPr>
          <w:sz w:val="24"/>
          <w:szCs w:val="24"/>
        </w:rPr>
        <w:t>.</w:t>
      </w:r>
      <w:r w:rsidR="41BD29A6" w:rsidRPr="2FDE5A4B">
        <w:rPr>
          <w:sz w:val="24"/>
          <w:szCs w:val="24"/>
        </w:rPr>
        <w:t xml:space="preserve"> </w:t>
      </w:r>
    </w:p>
    <w:p w14:paraId="5ACBD4A3" w14:textId="5AC64E96" w:rsidR="2FDE5A4B" w:rsidRDefault="2FDE5A4B" w:rsidP="2FDE5A4B">
      <w:pPr>
        <w:rPr>
          <w:sz w:val="24"/>
          <w:szCs w:val="24"/>
        </w:rPr>
      </w:pPr>
    </w:p>
    <w:p w14:paraId="6A03BE4A" w14:textId="35361FAF" w:rsidR="41BD29A6" w:rsidRPr="00B41C7A" w:rsidRDefault="41BD29A6" w:rsidP="00B41C7A">
      <w:pPr>
        <w:pStyle w:val="ListParagraph"/>
        <w:numPr>
          <w:ilvl w:val="0"/>
          <w:numId w:val="3"/>
        </w:numPr>
        <w:rPr>
          <w:b/>
          <w:bCs/>
          <w:sz w:val="24"/>
          <w:szCs w:val="24"/>
        </w:rPr>
      </w:pPr>
      <w:r w:rsidRPr="00B41C7A">
        <w:rPr>
          <w:b/>
          <w:bCs/>
          <w:sz w:val="24"/>
          <w:szCs w:val="24"/>
        </w:rPr>
        <w:t>Can I use SurveyWorks data as one of our outcome measures?</w:t>
      </w:r>
    </w:p>
    <w:p w14:paraId="56740E3D" w14:textId="21DE69E9" w:rsidR="41BD29A6" w:rsidRDefault="41BD29A6" w:rsidP="2FDE5A4B">
      <w:pPr>
        <w:rPr>
          <w:sz w:val="24"/>
          <w:szCs w:val="24"/>
        </w:rPr>
      </w:pPr>
      <w:r w:rsidRPr="2FDE5A4B">
        <w:rPr>
          <w:sz w:val="24"/>
          <w:szCs w:val="24"/>
        </w:rPr>
        <w:t>Yes.</w:t>
      </w:r>
    </w:p>
    <w:p w14:paraId="3125A81D" w14:textId="77777777" w:rsidR="0067520E" w:rsidRPr="00600115" w:rsidRDefault="0067520E" w:rsidP="00875F8A">
      <w:pPr>
        <w:rPr>
          <w:rFonts w:cstheme="minorHAnsi"/>
          <w:sz w:val="24"/>
          <w:szCs w:val="24"/>
        </w:rPr>
      </w:pPr>
    </w:p>
    <w:p w14:paraId="3E21348E" w14:textId="566FFF36" w:rsidR="0067520E" w:rsidRPr="0067520E" w:rsidRDefault="0067520E" w:rsidP="0067520E">
      <w:pPr>
        <w:rPr>
          <w:b/>
          <w:color w:val="4472C4" w:themeColor="accent1"/>
          <w:sz w:val="28"/>
          <w:szCs w:val="28"/>
        </w:rPr>
      </w:pPr>
      <w:r w:rsidRPr="2FDE5A4B">
        <w:rPr>
          <w:b/>
          <w:color w:val="4472C4" w:themeColor="accent1"/>
          <w:sz w:val="28"/>
          <w:szCs w:val="28"/>
        </w:rPr>
        <w:t>Performance Period</w:t>
      </w:r>
    </w:p>
    <w:p w14:paraId="1AE9F2FF" w14:textId="77777777" w:rsidR="0067520E" w:rsidRPr="0067520E" w:rsidRDefault="0067520E" w:rsidP="0067520E">
      <w:pPr>
        <w:pStyle w:val="ListParagraph"/>
        <w:numPr>
          <w:ilvl w:val="0"/>
          <w:numId w:val="3"/>
        </w:numPr>
        <w:rPr>
          <w:rFonts w:cstheme="minorHAnsi"/>
          <w:b/>
          <w:bCs/>
          <w:sz w:val="24"/>
          <w:szCs w:val="24"/>
        </w:rPr>
      </w:pPr>
      <w:r w:rsidRPr="0067520E">
        <w:rPr>
          <w:rFonts w:cstheme="minorHAnsi"/>
          <w:b/>
          <w:bCs/>
          <w:sz w:val="24"/>
          <w:szCs w:val="24"/>
        </w:rPr>
        <w:t>Do we need to write the grant for three years or can it be for less time?</w:t>
      </w:r>
    </w:p>
    <w:p w14:paraId="1C1BD816" w14:textId="77777777" w:rsidR="0067520E" w:rsidRPr="00600115" w:rsidRDefault="0067520E" w:rsidP="0067520E">
      <w:pPr>
        <w:rPr>
          <w:rFonts w:cstheme="minorHAnsi"/>
          <w:sz w:val="24"/>
          <w:szCs w:val="24"/>
        </w:rPr>
      </w:pPr>
      <w:r w:rsidRPr="00600115">
        <w:rPr>
          <w:rFonts w:cstheme="minorHAnsi"/>
          <w:sz w:val="24"/>
          <w:szCs w:val="24"/>
        </w:rPr>
        <w:t xml:space="preserve">LEAs may submit proposals that end before </w:t>
      </w:r>
      <w:r w:rsidRPr="00600115">
        <w:rPr>
          <w:rFonts w:cstheme="minorHAnsi"/>
          <w:sz w:val="24"/>
          <w:szCs w:val="24"/>
          <w:u w:val="single"/>
        </w:rPr>
        <w:t>June 30, 2026</w:t>
      </w:r>
      <w:r w:rsidRPr="00600115">
        <w:rPr>
          <w:rFonts w:cstheme="minorHAnsi"/>
          <w:sz w:val="24"/>
          <w:szCs w:val="24"/>
        </w:rPr>
        <w:t>. Requests can be for less than three years and can support smaller interventions.</w:t>
      </w:r>
    </w:p>
    <w:p w14:paraId="733D875A" w14:textId="77777777" w:rsidR="0067520E" w:rsidRPr="00600115" w:rsidRDefault="0067520E" w:rsidP="0067520E">
      <w:pPr>
        <w:rPr>
          <w:rFonts w:cstheme="minorHAnsi"/>
          <w:sz w:val="24"/>
          <w:szCs w:val="24"/>
        </w:rPr>
      </w:pPr>
    </w:p>
    <w:p w14:paraId="1A7E6CDA" w14:textId="77777777" w:rsidR="0067520E" w:rsidRPr="0067520E" w:rsidRDefault="0067520E" w:rsidP="0067520E">
      <w:pPr>
        <w:pStyle w:val="ListParagraph"/>
        <w:numPr>
          <w:ilvl w:val="0"/>
          <w:numId w:val="3"/>
        </w:numPr>
        <w:rPr>
          <w:rFonts w:cstheme="minorHAnsi"/>
          <w:b/>
          <w:bCs/>
          <w:sz w:val="24"/>
          <w:szCs w:val="24"/>
        </w:rPr>
      </w:pPr>
      <w:r w:rsidRPr="0067520E">
        <w:rPr>
          <w:rFonts w:cstheme="minorHAnsi"/>
          <w:b/>
          <w:bCs/>
          <w:sz w:val="24"/>
          <w:szCs w:val="24"/>
        </w:rPr>
        <w:t>How should I let you know how I would want the funds broken down (over the three-year period)?</w:t>
      </w:r>
    </w:p>
    <w:p w14:paraId="7F22A30F" w14:textId="77777777" w:rsidR="0067520E" w:rsidRPr="00600115" w:rsidRDefault="0067520E" w:rsidP="0067520E">
      <w:pPr>
        <w:rPr>
          <w:rFonts w:cstheme="minorHAnsi"/>
          <w:sz w:val="24"/>
          <w:szCs w:val="24"/>
        </w:rPr>
      </w:pPr>
      <w:r w:rsidRPr="00600115">
        <w:rPr>
          <w:rFonts w:cstheme="minorHAnsi"/>
          <w:sz w:val="24"/>
          <w:szCs w:val="24"/>
        </w:rPr>
        <w:t>Put the information on the cover page of the grant. Specifically:</w:t>
      </w:r>
    </w:p>
    <w:p w14:paraId="6ED67BAB" w14:textId="77777777" w:rsidR="0067520E" w:rsidRPr="00600115" w:rsidRDefault="0067520E" w:rsidP="0067520E">
      <w:pPr>
        <w:pStyle w:val="ListParagraph"/>
        <w:numPr>
          <w:ilvl w:val="0"/>
          <w:numId w:val="2"/>
        </w:numPr>
        <w:rPr>
          <w:rFonts w:cstheme="minorHAnsi"/>
          <w:sz w:val="24"/>
          <w:szCs w:val="24"/>
        </w:rPr>
      </w:pPr>
      <w:r w:rsidRPr="00600115">
        <w:rPr>
          <w:rFonts w:cstheme="minorHAnsi"/>
          <w:sz w:val="24"/>
          <w:szCs w:val="24"/>
        </w:rPr>
        <w:t xml:space="preserve">submit a detailed budget for year one, </w:t>
      </w:r>
    </w:p>
    <w:p w14:paraId="35534DD3" w14:textId="77777777" w:rsidR="0067520E" w:rsidRPr="00600115" w:rsidRDefault="0067520E" w:rsidP="0067520E">
      <w:pPr>
        <w:pStyle w:val="ListParagraph"/>
        <w:numPr>
          <w:ilvl w:val="0"/>
          <w:numId w:val="2"/>
        </w:numPr>
        <w:rPr>
          <w:rFonts w:cstheme="minorHAnsi"/>
          <w:sz w:val="24"/>
          <w:szCs w:val="24"/>
        </w:rPr>
      </w:pPr>
      <w:r w:rsidRPr="00600115">
        <w:rPr>
          <w:rFonts w:cstheme="minorHAnsi"/>
          <w:sz w:val="24"/>
          <w:szCs w:val="24"/>
        </w:rPr>
        <w:t xml:space="preserve">indicate on the cover page the amount of funds the LEA is requesting for each year, and </w:t>
      </w:r>
    </w:p>
    <w:p w14:paraId="57DD777C" w14:textId="77777777" w:rsidR="0067520E" w:rsidRPr="00600115" w:rsidRDefault="0067520E" w:rsidP="0067520E">
      <w:pPr>
        <w:pStyle w:val="ListParagraph"/>
        <w:numPr>
          <w:ilvl w:val="0"/>
          <w:numId w:val="2"/>
        </w:numPr>
        <w:rPr>
          <w:rFonts w:cstheme="minorHAnsi"/>
          <w:sz w:val="24"/>
          <w:szCs w:val="24"/>
        </w:rPr>
      </w:pPr>
      <w:r w:rsidRPr="00600115">
        <w:rPr>
          <w:rFonts w:cstheme="minorHAnsi"/>
          <w:sz w:val="24"/>
          <w:szCs w:val="24"/>
        </w:rPr>
        <w:t>use the abstract to provide an overview of the entire grant.</w:t>
      </w:r>
    </w:p>
    <w:p w14:paraId="663DB619" w14:textId="77777777" w:rsidR="0067520E" w:rsidRPr="00600115" w:rsidRDefault="0067520E" w:rsidP="0067520E">
      <w:pPr>
        <w:rPr>
          <w:rFonts w:cstheme="minorHAnsi"/>
          <w:sz w:val="24"/>
          <w:szCs w:val="24"/>
        </w:rPr>
      </w:pPr>
      <w:r w:rsidRPr="00600115">
        <w:rPr>
          <w:rFonts w:cstheme="minorHAnsi"/>
          <w:sz w:val="24"/>
          <w:szCs w:val="24"/>
        </w:rPr>
        <w:t>Successful applicants will need to submit detailed activity plans and budgets for subsequent years of the grant.</w:t>
      </w:r>
    </w:p>
    <w:p w14:paraId="65A1C05B" w14:textId="77777777" w:rsidR="00875F8A" w:rsidRDefault="00875F8A" w:rsidP="161F3875">
      <w:pPr>
        <w:rPr>
          <w:rFonts w:cstheme="minorHAnsi"/>
          <w:b/>
          <w:bCs/>
          <w:color w:val="0070C0"/>
          <w:sz w:val="24"/>
          <w:szCs w:val="24"/>
        </w:rPr>
      </w:pPr>
    </w:p>
    <w:p w14:paraId="2D3F72AC" w14:textId="0111C5C0" w:rsidR="00D3573E" w:rsidRPr="004F24C0" w:rsidRDefault="00D3573E" w:rsidP="00D3573E">
      <w:pPr>
        <w:rPr>
          <w:rFonts w:cstheme="minorHAnsi"/>
          <w:b/>
          <w:bCs/>
          <w:color w:val="0070C0"/>
          <w:sz w:val="28"/>
          <w:szCs w:val="28"/>
        </w:rPr>
      </w:pPr>
      <w:r w:rsidRPr="004F24C0">
        <w:rPr>
          <w:rFonts w:cstheme="minorHAnsi"/>
          <w:b/>
          <w:bCs/>
          <w:color w:val="0070C0"/>
          <w:sz w:val="28"/>
          <w:szCs w:val="28"/>
        </w:rPr>
        <w:t>Allowable Use of Funds</w:t>
      </w:r>
    </w:p>
    <w:p w14:paraId="456454C4" w14:textId="77777777" w:rsidR="00357D09" w:rsidRPr="0067520E" w:rsidRDefault="00357D09" w:rsidP="0067520E">
      <w:pPr>
        <w:pStyle w:val="ListParagraph"/>
        <w:numPr>
          <w:ilvl w:val="0"/>
          <w:numId w:val="3"/>
        </w:numPr>
        <w:rPr>
          <w:rFonts w:cstheme="minorHAnsi"/>
          <w:b/>
          <w:bCs/>
          <w:sz w:val="24"/>
          <w:szCs w:val="24"/>
        </w:rPr>
      </w:pPr>
      <w:r w:rsidRPr="0067520E">
        <w:rPr>
          <w:rFonts w:cstheme="minorHAnsi"/>
          <w:b/>
          <w:bCs/>
          <w:sz w:val="24"/>
          <w:szCs w:val="24"/>
        </w:rPr>
        <w:t>What expenses might be allowable under the grant?</w:t>
      </w:r>
    </w:p>
    <w:p w14:paraId="3514B148" w14:textId="1E7653E8" w:rsidR="00357D09" w:rsidRPr="00600115" w:rsidRDefault="00357D09" w:rsidP="00357D09">
      <w:pPr>
        <w:rPr>
          <w:sz w:val="24"/>
          <w:szCs w:val="24"/>
        </w:rPr>
      </w:pPr>
      <w:r w:rsidRPr="6CD93C3A">
        <w:rPr>
          <w:sz w:val="24"/>
          <w:szCs w:val="24"/>
        </w:rPr>
        <w:t xml:space="preserve">It depends. LEAs initiatives must describe a program of size, scope and quality to improve student academic achievement by increasing </w:t>
      </w:r>
      <w:r w:rsidR="04F9D356" w:rsidRPr="6CD93C3A">
        <w:rPr>
          <w:sz w:val="24"/>
          <w:szCs w:val="24"/>
        </w:rPr>
        <w:t>students'</w:t>
      </w:r>
      <w:r w:rsidRPr="6CD93C3A">
        <w:rPr>
          <w:sz w:val="24"/>
          <w:szCs w:val="24"/>
        </w:rPr>
        <w:t xml:space="preserve"> sense of belonging and include requests that are reasonable and necessary to support these such activities.</w:t>
      </w:r>
    </w:p>
    <w:p w14:paraId="75E1D4F8" w14:textId="77777777" w:rsidR="00357D09" w:rsidRPr="00600115" w:rsidRDefault="00357D09" w:rsidP="00357D09">
      <w:pPr>
        <w:rPr>
          <w:rFonts w:cstheme="minorHAnsi"/>
          <w:sz w:val="24"/>
          <w:szCs w:val="24"/>
        </w:rPr>
      </w:pPr>
      <w:r w:rsidRPr="00600115">
        <w:rPr>
          <w:rFonts w:cstheme="minorHAnsi"/>
          <w:sz w:val="24"/>
          <w:szCs w:val="24"/>
        </w:rPr>
        <w:t>LEAs must first ensure that requests are:</w:t>
      </w:r>
    </w:p>
    <w:p w14:paraId="73B428AC" w14:textId="27D041DA" w:rsidR="00357D09" w:rsidRPr="00600115" w:rsidRDefault="00357D09" w:rsidP="00357D09">
      <w:pPr>
        <w:pStyle w:val="ListParagraph"/>
        <w:numPr>
          <w:ilvl w:val="0"/>
          <w:numId w:val="1"/>
        </w:numPr>
        <w:rPr>
          <w:sz w:val="24"/>
          <w:szCs w:val="24"/>
        </w:rPr>
      </w:pPr>
      <w:r w:rsidRPr="00600115">
        <w:rPr>
          <w:sz w:val="24"/>
          <w:szCs w:val="24"/>
        </w:rPr>
        <w:t xml:space="preserve">allowable under Section 4108 of Title IV-A in ESEA (and not one of the prohibited behaviors in section </w:t>
      </w:r>
      <w:r w:rsidR="65D73C94" w:rsidRPr="2FDE5A4B">
        <w:rPr>
          <w:sz w:val="24"/>
          <w:szCs w:val="24"/>
        </w:rPr>
        <w:t>410</w:t>
      </w:r>
      <w:r w:rsidR="00F01196">
        <w:rPr>
          <w:sz w:val="24"/>
          <w:szCs w:val="24"/>
        </w:rPr>
        <w:t>1</w:t>
      </w:r>
      <w:r w:rsidR="65D73C94" w:rsidRPr="2FDE5A4B">
        <w:rPr>
          <w:sz w:val="24"/>
          <w:szCs w:val="24"/>
        </w:rPr>
        <w:t>(</w:t>
      </w:r>
      <w:r w:rsidRPr="00600115">
        <w:rPr>
          <w:sz w:val="24"/>
          <w:szCs w:val="24"/>
        </w:rPr>
        <w:t xml:space="preserve">b) or section 8526 in ESEA; </w:t>
      </w:r>
    </w:p>
    <w:p w14:paraId="618954FB" w14:textId="77777777" w:rsidR="00357D09" w:rsidRPr="00600115" w:rsidRDefault="00357D09" w:rsidP="00357D09">
      <w:pPr>
        <w:pStyle w:val="ListParagraph"/>
        <w:numPr>
          <w:ilvl w:val="0"/>
          <w:numId w:val="1"/>
        </w:numPr>
        <w:rPr>
          <w:rFonts w:cstheme="minorHAnsi"/>
          <w:sz w:val="24"/>
          <w:szCs w:val="24"/>
        </w:rPr>
      </w:pPr>
      <w:r w:rsidRPr="00600115">
        <w:rPr>
          <w:rFonts w:cstheme="minorHAnsi"/>
          <w:sz w:val="24"/>
          <w:szCs w:val="24"/>
        </w:rPr>
        <w:lastRenderedPageBreak/>
        <w:t xml:space="preserve">supplement, and do not supplant, other non-Federal funds that would otherwise be used to pay for authorized activities; </w:t>
      </w:r>
    </w:p>
    <w:p w14:paraId="6C8DFCD2" w14:textId="77777777" w:rsidR="00357D09" w:rsidRPr="00600115" w:rsidRDefault="00357D09" w:rsidP="00357D09">
      <w:pPr>
        <w:pStyle w:val="ListParagraph"/>
        <w:numPr>
          <w:ilvl w:val="0"/>
          <w:numId w:val="1"/>
        </w:numPr>
        <w:rPr>
          <w:rFonts w:cstheme="minorHAnsi"/>
          <w:sz w:val="24"/>
          <w:szCs w:val="24"/>
        </w:rPr>
      </w:pPr>
      <w:r w:rsidRPr="00600115">
        <w:rPr>
          <w:rFonts w:cstheme="minorHAnsi"/>
          <w:sz w:val="24"/>
          <w:szCs w:val="24"/>
        </w:rPr>
        <w:t xml:space="preserve">based on identified student and staff needs for increasing student sense of belonging in order to improve student academic achievement, including, when applicable, private schools;  </w:t>
      </w:r>
    </w:p>
    <w:p w14:paraId="1E28E3C0" w14:textId="77777777" w:rsidR="00357D09" w:rsidRPr="00600115" w:rsidRDefault="00357D09" w:rsidP="00357D09">
      <w:pPr>
        <w:pStyle w:val="ListParagraph"/>
        <w:numPr>
          <w:ilvl w:val="0"/>
          <w:numId w:val="1"/>
        </w:numPr>
        <w:rPr>
          <w:rFonts w:cstheme="minorHAnsi"/>
          <w:sz w:val="24"/>
          <w:szCs w:val="24"/>
        </w:rPr>
      </w:pPr>
      <w:r w:rsidRPr="00600115">
        <w:rPr>
          <w:rFonts w:cstheme="minorHAnsi"/>
          <w:sz w:val="24"/>
          <w:szCs w:val="24"/>
        </w:rPr>
        <w:t>are planned with input from stakeholders; and are</w:t>
      </w:r>
    </w:p>
    <w:p w14:paraId="21B6001D" w14:textId="77777777" w:rsidR="00357D09" w:rsidRPr="00600115" w:rsidRDefault="00357D09" w:rsidP="00357D09">
      <w:pPr>
        <w:pStyle w:val="ListParagraph"/>
        <w:numPr>
          <w:ilvl w:val="0"/>
          <w:numId w:val="1"/>
        </w:numPr>
        <w:rPr>
          <w:rFonts w:cstheme="minorHAnsi"/>
          <w:sz w:val="24"/>
          <w:szCs w:val="24"/>
        </w:rPr>
      </w:pPr>
      <w:r w:rsidRPr="00600115">
        <w:rPr>
          <w:rFonts w:cstheme="minorHAnsi"/>
          <w:sz w:val="24"/>
          <w:szCs w:val="24"/>
        </w:rPr>
        <w:t xml:space="preserve">consistent with the Uniform Grant Guidance. </w:t>
      </w:r>
    </w:p>
    <w:p w14:paraId="5E2F1753" w14:textId="77777777" w:rsidR="00357D09" w:rsidRDefault="00357D09" w:rsidP="00357D09">
      <w:pPr>
        <w:rPr>
          <w:rFonts w:cstheme="minorHAnsi"/>
          <w:sz w:val="24"/>
          <w:szCs w:val="24"/>
        </w:rPr>
      </w:pPr>
      <w:r w:rsidRPr="00600115">
        <w:rPr>
          <w:rFonts w:cstheme="minorHAnsi"/>
          <w:sz w:val="24"/>
          <w:szCs w:val="24"/>
        </w:rPr>
        <w:t xml:space="preserve">See the US Department of Education’s </w:t>
      </w:r>
      <w:hyperlink r:id="rId12" w:history="1">
        <w:r w:rsidRPr="00600115">
          <w:rPr>
            <w:rStyle w:val="Hyperlink"/>
            <w:rFonts w:cstheme="minorHAnsi"/>
            <w:sz w:val="24"/>
            <w:szCs w:val="24"/>
          </w:rPr>
          <w:t>BSCA Stronger Connections Grant Program Frequently Asked Questions (2023)</w:t>
        </w:r>
      </w:hyperlink>
      <w:r w:rsidRPr="00600115">
        <w:rPr>
          <w:rFonts w:cstheme="minorHAnsi"/>
          <w:sz w:val="24"/>
          <w:szCs w:val="24"/>
        </w:rPr>
        <w:t xml:space="preserve"> for additional guidance.</w:t>
      </w:r>
    </w:p>
    <w:p w14:paraId="45BF8107" w14:textId="77777777" w:rsidR="00241FFE" w:rsidRPr="00600115" w:rsidRDefault="00241FFE" w:rsidP="00357D09">
      <w:pPr>
        <w:rPr>
          <w:rFonts w:cstheme="minorHAnsi"/>
          <w:sz w:val="24"/>
          <w:szCs w:val="24"/>
        </w:rPr>
      </w:pPr>
    </w:p>
    <w:p w14:paraId="761F0C91" w14:textId="396E8D56" w:rsidR="00D3573E" w:rsidRPr="0067520E" w:rsidRDefault="00D3573E" w:rsidP="0067520E">
      <w:pPr>
        <w:pStyle w:val="ListParagraph"/>
        <w:numPr>
          <w:ilvl w:val="0"/>
          <w:numId w:val="3"/>
        </w:numPr>
        <w:rPr>
          <w:b/>
          <w:sz w:val="24"/>
          <w:szCs w:val="24"/>
        </w:rPr>
      </w:pPr>
      <w:r w:rsidRPr="0067520E">
        <w:rPr>
          <w:b/>
          <w:sz w:val="24"/>
          <w:szCs w:val="24"/>
        </w:rPr>
        <w:t>Based on the needs assessment and data used to determine our approach, can this be something that we already have in place, but want to scale and expand, or does it have to be a new idea, program, position</w:t>
      </w:r>
      <w:r w:rsidR="00BF26DA">
        <w:rPr>
          <w:b/>
          <w:sz w:val="24"/>
          <w:szCs w:val="24"/>
        </w:rPr>
        <w:t>,</w:t>
      </w:r>
      <w:r w:rsidRPr="0067520E">
        <w:rPr>
          <w:b/>
          <w:sz w:val="24"/>
          <w:szCs w:val="24"/>
        </w:rPr>
        <w:t xml:space="preserve"> etc</w:t>
      </w:r>
      <w:r w:rsidR="00BF26DA">
        <w:rPr>
          <w:b/>
          <w:sz w:val="24"/>
          <w:szCs w:val="24"/>
        </w:rPr>
        <w:t>.</w:t>
      </w:r>
      <w:r w:rsidR="37727886" w:rsidRPr="0EE34B2F">
        <w:rPr>
          <w:b/>
          <w:bCs/>
          <w:sz w:val="24"/>
          <w:szCs w:val="24"/>
        </w:rPr>
        <w:t>?</w:t>
      </w:r>
    </w:p>
    <w:p w14:paraId="20321FF2" w14:textId="77777777" w:rsidR="00D3573E" w:rsidRPr="00600115" w:rsidRDefault="00D3573E" w:rsidP="00D3573E">
      <w:pPr>
        <w:rPr>
          <w:rFonts w:cstheme="minorHAnsi"/>
          <w:sz w:val="24"/>
          <w:szCs w:val="24"/>
        </w:rPr>
      </w:pPr>
      <w:r w:rsidRPr="00600115">
        <w:rPr>
          <w:rFonts w:cstheme="minorHAnsi"/>
          <w:sz w:val="24"/>
          <w:szCs w:val="24"/>
        </w:rPr>
        <w:t>It depends. LEAs must first ensure that requests are:</w:t>
      </w:r>
    </w:p>
    <w:p w14:paraId="3E0057C3" w14:textId="5AF35C7C" w:rsidR="00D3573E" w:rsidRPr="00600115" w:rsidRDefault="00D3573E" w:rsidP="00D3573E">
      <w:pPr>
        <w:pStyle w:val="ListParagraph"/>
        <w:numPr>
          <w:ilvl w:val="0"/>
          <w:numId w:val="1"/>
        </w:numPr>
        <w:rPr>
          <w:rFonts w:cstheme="minorHAnsi"/>
          <w:sz w:val="24"/>
          <w:szCs w:val="24"/>
        </w:rPr>
      </w:pPr>
      <w:r w:rsidRPr="00600115">
        <w:rPr>
          <w:rFonts w:cstheme="minorHAnsi"/>
          <w:sz w:val="24"/>
          <w:szCs w:val="24"/>
        </w:rPr>
        <w:t>allowable under Section 4108 of Title IV-A in ESEA (and not one of the prohibited behaviors in section 410</w:t>
      </w:r>
      <w:r w:rsidR="00FB0AF9">
        <w:rPr>
          <w:rFonts w:cstheme="minorHAnsi"/>
          <w:sz w:val="24"/>
          <w:szCs w:val="24"/>
        </w:rPr>
        <w:t>2</w:t>
      </w:r>
      <w:r w:rsidRPr="00600115">
        <w:rPr>
          <w:rFonts w:cstheme="minorHAnsi"/>
          <w:sz w:val="24"/>
          <w:szCs w:val="24"/>
        </w:rPr>
        <w:t xml:space="preserve">(b) or section 8526 in ESEA; </w:t>
      </w:r>
    </w:p>
    <w:p w14:paraId="2E33AD4E" w14:textId="77777777" w:rsidR="00D3573E" w:rsidRPr="00600115" w:rsidRDefault="00D3573E" w:rsidP="00D3573E">
      <w:pPr>
        <w:pStyle w:val="ListParagraph"/>
        <w:numPr>
          <w:ilvl w:val="0"/>
          <w:numId w:val="1"/>
        </w:numPr>
        <w:rPr>
          <w:rFonts w:cstheme="minorHAnsi"/>
          <w:sz w:val="24"/>
          <w:szCs w:val="24"/>
        </w:rPr>
      </w:pPr>
      <w:r w:rsidRPr="00600115">
        <w:rPr>
          <w:rFonts w:cstheme="minorHAnsi"/>
          <w:sz w:val="24"/>
          <w:szCs w:val="24"/>
        </w:rPr>
        <w:t xml:space="preserve">supplement, and do not supplant, other non-Federal funds that would otherwise be used to pay for authorized activities; </w:t>
      </w:r>
    </w:p>
    <w:p w14:paraId="0F8C5E88" w14:textId="77777777" w:rsidR="00D3573E" w:rsidRPr="00600115" w:rsidRDefault="00D3573E" w:rsidP="00D3573E">
      <w:pPr>
        <w:pStyle w:val="ListParagraph"/>
        <w:numPr>
          <w:ilvl w:val="0"/>
          <w:numId w:val="1"/>
        </w:numPr>
        <w:rPr>
          <w:rFonts w:cstheme="minorHAnsi"/>
          <w:sz w:val="24"/>
          <w:szCs w:val="24"/>
        </w:rPr>
      </w:pPr>
      <w:r w:rsidRPr="00600115">
        <w:rPr>
          <w:rFonts w:cstheme="minorHAnsi"/>
          <w:sz w:val="24"/>
          <w:szCs w:val="24"/>
        </w:rPr>
        <w:t xml:space="preserve">based on identified student and staff needs for increasing student sense of belonging in order to improve student academic achievement, including, when applicable, private schools;  </w:t>
      </w:r>
    </w:p>
    <w:p w14:paraId="17134F0A" w14:textId="77777777" w:rsidR="00D3573E" w:rsidRPr="00600115" w:rsidRDefault="00D3573E" w:rsidP="00D3573E">
      <w:pPr>
        <w:pStyle w:val="ListParagraph"/>
        <w:numPr>
          <w:ilvl w:val="0"/>
          <w:numId w:val="1"/>
        </w:numPr>
        <w:rPr>
          <w:rFonts w:cstheme="minorHAnsi"/>
          <w:sz w:val="24"/>
          <w:szCs w:val="24"/>
        </w:rPr>
      </w:pPr>
      <w:r w:rsidRPr="00600115">
        <w:rPr>
          <w:rFonts w:cstheme="minorHAnsi"/>
          <w:sz w:val="24"/>
          <w:szCs w:val="24"/>
        </w:rPr>
        <w:t>are planned with input from stakeholders; and are</w:t>
      </w:r>
    </w:p>
    <w:p w14:paraId="5ACBFEFC" w14:textId="77777777" w:rsidR="00D3573E" w:rsidRPr="00600115" w:rsidRDefault="00D3573E" w:rsidP="00D3573E">
      <w:pPr>
        <w:pStyle w:val="ListParagraph"/>
        <w:numPr>
          <w:ilvl w:val="0"/>
          <w:numId w:val="1"/>
        </w:numPr>
        <w:rPr>
          <w:rFonts w:cstheme="minorHAnsi"/>
          <w:sz w:val="24"/>
          <w:szCs w:val="24"/>
        </w:rPr>
      </w:pPr>
      <w:r w:rsidRPr="00600115">
        <w:rPr>
          <w:rFonts w:cstheme="minorHAnsi"/>
          <w:sz w:val="24"/>
          <w:szCs w:val="24"/>
        </w:rPr>
        <w:t xml:space="preserve">consistent with the Uniform Grant Guidance. </w:t>
      </w:r>
    </w:p>
    <w:p w14:paraId="5F01E6E8" w14:textId="77777777" w:rsidR="00D3573E" w:rsidRPr="00600115" w:rsidRDefault="00D3573E" w:rsidP="00D3573E">
      <w:pPr>
        <w:rPr>
          <w:rFonts w:cstheme="minorHAnsi"/>
          <w:sz w:val="24"/>
          <w:szCs w:val="24"/>
        </w:rPr>
      </w:pPr>
      <w:r w:rsidRPr="00600115">
        <w:rPr>
          <w:rFonts w:cstheme="minorHAnsi"/>
          <w:sz w:val="24"/>
          <w:szCs w:val="24"/>
        </w:rPr>
        <w:t xml:space="preserve">If these factors are met, then LEAs may consider scaling up and/or expanding activities that have evidence of success within the district. </w:t>
      </w:r>
    </w:p>
    <w:p w14:paraId="6704388E" w14:textId="77777777" w:rsidR="00D3573E" w:rsidRDefault="00D3573E" w:rsidP="00D3573E">
      <w:pPr>
        <w:rPr>
          <w:rFonts w:cstheme="minorHAnsi"/>
          <w:sz w:val="24"/>
          <w:szCs w:val="24"/>
        </w:rPr>
      </w:pPr>
      <w:r w:rsidRPr="00600115">
        <w:rPr>
          <w:rFonts w:cstheme="minorHAnsi"/>
          <w:sz w:val="24"/>
          <w:szCs w:val="24"/>
        </w:rPr>
        <w:t xml:space="preserve">See the US Department of Education’s </w:t>
      </w:r>
      <w:hyperlink r:id="rId13" w:history="1">
        <w:r w:rsidRPr="00600115">
          <w:rPr>
            <w:rStyle w:val="Hyperlink"/>
            <w:rFonts w:cstheme="minorHAnsi"/>
            <w:sz w:val="24"/>
            <w:szCs w:val="24"/>
          </w:rPr>
          <w:t>BSCA Stronger Connections Grant Program Frequently Asked Questions (2023)</w:t>
        </w:r>
      </w:hyperlink>
      <w:r w:rsidRPr="00600115">
        <w:rPr>
          <w:rFonts w:cstheme="minorHAnsi"/>
          <w:sz w:val="24"/>
          <w:szCs w:val="24"/>
        </w:rPr>
        <w:t xml:space="preserve"> for additional guidance, including question B-10. </w:t>
      </w:r>
    </w:p>
    <w:p w14:paraId="62237C8C" w14:textId="77777777" w:rsidR="00241FFE" w:rsidRDefault="00241FFE" w:rsidP="00D3573E">
      <w:pPr>
        <w:rPr>
          <w:rFonts w:cstheme="minorHAnsi"/>
          <w:sz w:val="24"/>
          <w:szCs w:val="24"/>
        </w:rPr>
      </w:pPr>
    </w:p>
    <w:p w14:paraId="5477BE10" w14:textId="44CDE668" w:rsidR="00D3573E" w:rsidRPr="0067520E" w:rsidRDefault="00D3573E" w:rsidP="0067520E">
      <w:pPr>
        <w:pStyle w:val="ListParagraph"/>
        <w:numPr>
          <w:ilvl w:val="0"/>
          <w:numId w:val="3"/>
        </w:numPr>
        <w:rPr>
          <w:b/>
          <w:sz w:val="24"/>
          <w:szCs w:val="24"/>
        </w:rPr>
      </w:pPr>
      <w:r w:rsidRPr="0067520E">
        <w:rPr>
          <w:b/>
          <w:sz w:val="24"/>
          <w:szCs w:val="24"/>
        </w:rPr>
        <w:t xml:space="preserve">Is adding </w:t>
      </w:r>
      <w:r w:rsidR="0EEB0F6A" w:rsidRPr="0EE34B2F">
        <w:rPr>
          <w:b/>
          <w:bCs/>
          <w:sz w:val="24"/>
          <w:szCs w:val="24"/>
        </w:rPr>
        <w:t>an</w:t>
      </w:r>
      <w:r w:rsidRPr="0067520E">
        <w:rPr>
          <w:b/>
          <w:sz w:val="24"/>
          <w:szCs w:val="24"/>
        </w:rPr>
        <w:t xml:space="preserve"> SRO an allowable use of funds?</w:t>
      </w:r>
    </w:p>
    <w:p w14:paraId="10C351DE" w14:textId="77777777" w:rsidR="00D3573E" w:rsidRPr="00600115" w:rsidRDefault="00D3573E" w:rsidP="00D3573E">
      <w:pPr>
        <w:rPr>
          <w:rFonts w:cstheme="minorHAnsi"/>
          <w:sz w:val="24"/>
          <w:szCs w:val="24"/>
        </w:rPr>
      </w:pPr>
      <w:r w:rsidRPr="00A26F80">
        <w:rPr>
          <w:rFonts w:cstheme="minorHAnsi"/>
          <w:sz w:val="24"/>
          <w:szCs w:val="24"/>
        </w:rPr>
        <w:t xml:space="preserve">Activities must align to one or more of the BSCA strategies and be allowable under Title IV, Part A Student Support and Academic Enrichment Grant, Section </w:t>
      </w:r>
      <w:hyperlink r:id="rId14" w:history="1">
        <w:r w:rsidRPr="00600115">
          <w:rPr>
            <w:rStyle w:val="Hyperlink"/>
            <w:rFonts w:cstheme="minorHAnsi"/>
            <w:sz w:val="24"/>
            <w:szCs w:val="24"/>
          </w:rPr>
          <w:t>4108 of ESEA</w:t>
        </w:r>
      </w:hyperlink>
      <w:r w:rsidRPr="00600115">
        <w:rPr>
          <w:rFonts w:cstheme="minorHAnsi"/>
          <w:sz w:val="24"/>
          <w:szCs w:val="24"/>
        </w:rPr>
        <w:t>.</w:t>
      </w:r>
      <w:r w:rsidRPr="00A26F80">
        <w:rPr>
          <w:rFonts w:cstheme="minorHAnsi"/>
          <w:sz w:val="24"/>
          <w:szCs w:val="24"/>
        </w:rPr>
        <w:t xml:space="preserve"> </w:t>
      </w:r>
      <w:r w:rsidRPr="00600115">
        <w:rPr>
          <w:rFonts w:cstheme="minorHAnsi"/>
          <w:sz w:val="24"/>
          <w:szCs w:val="24"/>
        </w:rPr>
        <w:t xml:space="preserve">Per the US Department of Education, “schools that choose to include or expand the presence of school-based police using Stronger Connections funds should implement high-quality practices in the training and use of SROs in schools, consistent with the </w:t>
      </w:r>
      <w:hyperlink r:id="rId15" w:history="1">
        <w:r w:rsidRPr="00600115">
          <w:rPr>
            <w:rStyle w:val="Hyperlink"/>
            <w:rFonts w:cstheme="minorHAnsi"/>
            <w:sz w:val="24"/>
            <w:szCs w:val="24"/>
          </w:rPr>
          <w:t>Guiding Principles for SROs</w:t>
        </w:r>
      </w:hyperlink>
      <w:r w:rsidRPr="00600115">
        <w:rPr>
          <w:rFonts w:cstheme="minorHAnsi"/>
          <w:sz w:val="24"/>
          <w:szCs w:val="24"/>
        </w:rPr>
        <w:t xml:space="preserve"> published by the U.S. Department of Justice.” </w:t>
      </w:r>
    </w:p>
    <w:p w14:paraId="30287443" w14:textId="77777777" w:rsidR="00D3573E" w:rsidRDefault="00D3573E" w:rsidP="00D3573E">
      <w:pPr>
        <w:rPr>
          <w:rFonts w:cstheme="minorHAnsi"/>
          <w:sz w:val="24"/>
          <w:szCs w:val="24"/>
        </w:rPr>
      </w:pPr>
      <w:r w:rsidRPr="00A26F80">
        <w:rPr>
          <w:rFonts w:cstheme="minorHAnsi"/>
          <w:sz w:val="24"/>
          <w:szCs w:val="24"/>
        </w:rPr>
        <w:t xml:space="preserve">Applicants may also refer to the US Department of Education’s </w:t>
      </w:r>
      <w:hyperlink r:id="rId16" w:history="1">
        <w:r w:rsidRPr="00600115">
          <w:rPr>
            <w:rStyle w:val="Hyperlink"/>
            <w:rFonts w:cstheme="minorHAnsi"/>
            <w:sz w:val="24"/>
            <w:szCs w:val="24"/>
          </w:rPr>
          <w:t>BSCA Stronger Connections Grant Program Frequently Asked Questions (2023)</w:t>
        </w:r>
      </w:hyperlink>
      <w:r w:rsidRPr="00A26F80">
        <w:rPr>
          <w:rFonts w:cstheme="minorHAnsi"/>
          <w:sz w:val="24"/>
          <w:szCs w:val="24"/>
        </w:rPr>
        <w:t xml:space="preserve"> for additional guidance, including question</w:t>
      </w:r>
      <w:r w:rsidRPr="00600115">
        <w:rPr>
          <w:rFonts w:cstheme="minorHAnsi"/>
          <w:sz w:val="24"/>
          <w:szCs w:val="24"/>
        </w:rPr>
        <w:t>s B-10 and C-21</w:t>
      </w:r>
      <w:r w:rsidRPr="00A26F80">
        <w:rPr>
          <w:rFonts w:cstheme="minorHAnsi"/>
          <w:sz w:val="24"/>
          <w:szCs w:val="24"/>
        </w:rPr>
        <w:t>. </w:t>
      </w:r>
    </w:p>
    <w:p w14:paraId="1A49B85E" w14:textId="77777777" w:rsidR="00AD7446" w:rsidRPr="00A26F80" w:rsidRDefault="00AD7446" w:rsidP="00D3573E">
      <w:pPr>
        <w:rPr>
          <w:rFonts w:cstheme="minorHAnsi"/>
          <w:sz w:val="24"/>
          <w:szCs w:val="24"/>
        </w:rPr>
      </w:pPr>
    </w:p>
    <w:p w14:paraId="66C3F6C3" w14:textId="2E95E0AC" w:rsidR="27903FEC" w:rsidRPr="00241FFE" w:rsidRDefault="27903FEC" w:rsidP="00241FFE">
      <w:pPr>
        <w:pStyle w:val="ListParagraph"/>
        <w:numPr>
          <w:ilvl w:val="0"/>
          <w:numId w:val="3"/>
        </w:numPr>
        <w:rPr>
          <w:rFonts w:eastAsia="Calibri" w:cstheme="minorHAnsi"/>
          <w:b/>
          <w:bCs/>
          <w:color w:val="000000" w:themeColor="text1"/>
          <w:sz w:val="24"/>
          <w:szCs w:val="24"/>
        </w:rPr>
      </w:pPr>
      <w:r w:rsidRPr="00241FFE">
        <w:rPr>
          <w:rFonts w:eastAsia="Calibri" w:cstheme="minorHAnsi"/>
          <w:b/>
          <w:bCs/>
          <w:color w:val="000000" w:themeColor="text1"/>
          <w:sz w:val="24"/>
          <w:szCs w:val="24"/>
        </w:rPr>
        <w:lastRenderedPageBreak/>
        <w:t>Would an add</w:t>
      </w:r>
      <w:r w:rsidR="603AA314" w:rsidRPr="00241FFE">
        <w:rPr>
          <w:rFonts w:eastAsia="Calibri" w:cstheme="minorHAnsi"/>
          <w:b/>
          <w:bCs/>
          <w:color w:val="000000" w:themeColor="text1"/>
          <w:sz w:val="24"/>
          <w:szCs w:val="24"/>
        </w:rPr>
        <w:t>-</w:t>
      </w:r>
      <w:r w:rsidRPr="00241FFE">
        <w:rPr>
          <w:rFonts w:eastAsia="Calibri" w:cstheme="minorHAnsi"/>
          <w:b/>
          <w:bCs/>
          <w:color w:val="000000" w:themeColor="text1"/>
          <w:sz w:val="24"/>
          <w:szCs w:val="24"/>
        </w:rPr>
        <w:t>on software package to an existing platform be an allowable use of funds (tied to SEL, that the district does not currently have)?</w:t>
      </w:r>
    </w:p>
    <w:p w14:paraId="676E280E" w14:textId="628B1F58" w:rsidR="00F463D4" w:rsidRDefault="00F463D4" w:rsidP="00F463D4">
      <w:pPr>
        <w:rPr>
          <w:rFonts w:cstheme="minorHAnsi"/>
          <w:sz w:val="24"/>
          <w:szCs w:val="24"/>
        </w:rPr>
      </w:pPr>
      <w:r w:rsidRPr="00600115">
        <w:rPr>
          <w:rFonts w:cstheme="minorHAnsi"/>
          <w:sz w:val="24"/>
          <w:szCs w:val="24"/>
        </w:rPr>
        <w:t xml:space="preserve">It could be, provided it is part of an allowable activity for improving student academic achievement. See FAQ question </w:t>
      </w:r>
      <w:r w:rsidR="000A6C2A">
        <w:rPr>
          <w:rFonts w:cstheme="minorHAnsi"/>
          <w:sz w:val="24"/>
          <w:szCs w:val="24"/>
        </w:rPr>
        <w:t xml:space="preserve">12 </w:t>
      </w:r>
      <w:r w:rsidRPr="00600115">
        <w:rPr>
          <w:rFonts w:cstheme="minorHAnsi"/>
          <w:sz w:val="24"/>
          <w:szCs w:val="24"/>
        </w:rPr>
        <w:t>for additional considerations.</w:t>
      </w:r>
    </w:p>
    <w:p w14:paraId="4556538F" w14:textId="77777777" w:rsidR="00241FFE" w:rsidRPr="00600115" w:rsidRDefault="00241FFE" w:rsidP="00F463D4">
      <w:pPr>
        <w:rPr>
          <w:rFonts w:cstheme="minorHAnsi"/>
          <w:sz w:val="24"/>
          <w:szCs w:val="24"/>
        </w:rPr>
      </w:pPr>
    </w:p>
    <w:p w14:paraId="503B80A0" w14:textId="3B813936" w:rsidR="56A7DE0B" w:rsidRPr="00241FFE" w:rsidRDefault="56A7DE0B" w:rsidP="00241FFE">
      <w:pPr>
        <w:pStyle w:val="ListParagraph"/>
        <w:numPr>
          <w:ilvl w:val="0"/>
          <w:numId w:val="3"/>
        </w:numPr>
        <w:rPr>
          <w:rFonts w:eastAsia="Calibri" w:cstheme="minorHAnsi"/>
          <w:b/>
          <w:color w:val="000000" w:themeColor="text1"/>
          <w:sz w:val="24"/>
          <w:szCs w:val="24"/>
        </w:rPr>
      </w:pPr>
      <w:r w:rsidRPr="00241FFE">
        <w:rPr>
          <w:rFonts w:eastAsia="Calibri" w:cstheme="minorHAnsi"/>
          <w:b/>
          <w:color w:val="000000" w:themeColor="text1"/>
          <w:sz w:val="24"/>
          <w:szCs w:val="24"/>
        </w:rPr>
        <w:t>Would an equity audit be allowable? Could we use the grant to fund cultural programs?</w:t>
      </w:r>
    </w:p>
    <w:p w14:paraId="4264EB9A" w14:textId="55E86440" w:rsidR="00F463D4" w:rsidRDefault="00493201" w:rsidP="00F463D4">
      <w:pPr>
        <w:rPr>
          <w:rFonts w:cstheme="minorHAnsi"/>
          <w:sz w:val="24"/>
          <w:szCs w:val="24"/>
        </w:rPr>
      </w:pPr>
      <w:r w:rsidRPr="00600115">
        <w:rPr>
          <w:rFonts w:cstheme="minorHAnsi"/>
          <w:sz w:val="24"/>
          <w:szCs w:val="24"/>
        </w:rPr>
        <w:t xml:space="preserve">It depends. </w:t>
      </w:r>
      <w:r w:rsidR="00F463D4" w:rsidRPr="00600115">
        <w:rPr>
          <w:rFonts w:cstheme="minorHAnsi"/>
          <w:sz w:val="24"/>
          <w:szCs w:val="24"/>
        </w:rPr>
        <w:t xml:space="preserve">See FAQ question </w:t>
      </w:r>
      <w:r w:rsidR="000A6C2A">
        <w:rPr>
          <w:rFonts w:cstheme="minorHAnsi"/>
          <w:sz w:val="24"/>
          <w:szCs w:val="24"/>
        </w:rPr>
        <w:t>12</w:t>
      </w:r>
      <w:r w:rsidR="00F463D4" w:rsidRPr="00600115">
        <w:rPr>
          <w:rFonts w:cstheme="minorHAnsi"/>
          <w:sz w:val="24"/>
          <w:szCs w:val="24"/>
        </w:rPr>
        <w:t xml:space="preserve"> for additional considerations.</w:t>
      </w:r>
    </w:p>
    <w:p w14:paraId="1C4533D7" w14:textId="77777777" w:rsidR="00241FFE" w:rsidRPr="00600115" w:rsidRDefault="00241FFE" w:rsidP="00F463D4">
      <w:pPr>
        <w:rPr>
          <w:rFonts w:cstheme="minorHAnsi"/>
          <w:sz w:val="24"/>
          <w:szCs w:val="24"/>
        </w:rPr>
      </w:pPr>
    </w:p>
    <w:p w14:paraId="5B4B5683" w14:textId="77777777" w:rsidR="00253E4C" w:rsidRPr="00241FFE" w:rsidRDefault="00FE7108" w:rsidP="00241FFE">
      <w:pPr>
        <w:pStyle w:val="ListParagraph"/>
        <w:numPr>
          <w:ilvl w:val="0"/>
          <w:numId w:val="3"/>
        </w:numPr>
        <w:rPr>
          <w:rFonts w:eastAsia="Segoe UI" w:cstheme="minorHAnsi"/>
          <w:b/>
          <w:color w:val="242424"/>
          <w:sz w:val="24"/>
          <w:szCs w:val="24"/>
        </w:rPr>
      </w:pPr>
      <w:r w:rsidRPr="00241FFE">
        <w:rPr>
          <w:rFonts w:eastAsia="Segoe UI" w:cstheme="minorHAnsi"/>
          <w:b/>
          <w:color w:val="242424"/>
          <w:sz w:val="24"/>
          <w:szCs w:val="24"/>
        </w:rPr>
        <w:t xml:space="preserve">Can this grant be used for schools to purchase furniture to create calming centers?  </w:t>
      </w:r>
    </w:p>
    <w:p w14:paraId="58854E5F" w14:textId="2E6F6228" w:rsidR="00253E4C" w:rsidRDefault="00253E4C" w:rsidP="00253E4C">
      <w:pPr>
        <w:rPr>
          <w:rFonts w:cstheme="minorHAnsi"/>
          <w:sz w:val="24"/>
          <w:szCs w:val="24"/>
        </w:rPr>
      </w:pPr>
      <w:r w:rsidRPr="00600115">
        <w:rPr>
          <w:rFonts w:cstheme="minorHAnsi"/>
          <w:sz w:val="24"/>
          <w:szCs w:val="24"/>
        </w:rPr>
        <w:t xml:space="preserve">It depends. See FAQ question </w:t>
      </w:r>
      <w:r w:rsidR="000A6C2A">
        <w:rPr>
          <w:rFonts w:cstheme="minorHAnsi"/>
          <w:sz w:val="24"/>
          <w:szCs w:val="24"/>
        </w:rPr>
        <w:t>12</w:t>
      </w:r>
      <w:r w:rsidRPr="00600115">
        <w:rPr>
          <w:rFonts w:cstheme="minorHAnsi"/>
          <w:sz w:val="24"/>
          <w:szCs w:val="24"/>
        </w:rPr>
        <w:t xml:space="preserve"> for additional considerations.</w:t>
      </w:r>
    </w:p>
    <w:p w14:paraId="7D357A12" w14:textId="77777777" w:rsidR="00241FFE" w:rsidRPr="00600115" w:rsidRDefault="00241FFE" w:rsidP="00253E4C">
      <w:pPr>
        <w:rPr>
          <w:rFonts w:cstheme="minorHAnsi"/>
          <w:sz w:val="24"/>
          <w:szCs w:val="24"/>
        </w:rPr>
      </w:pPr>
    </w:p>
    <w:p w14:paraId="298D235C" w14:textId="023A96D5" w:rsidR="00F463D4" w:rsidRPr="00241FFE" w:rsidRDefault="00F463D4" w:rsidP="00241FFE">
      <w:pPr>
        <w:pStyle w:val="ListParagraph"/>
        <w:numPr>
          <w:ilvl w:val="0"/>
          <w:numId w:val="3"/>
        </w:numPr>
        <w:rPr>
          <w:b/>
          <w:sz w:val="24"/>
          <w:szCs w:val="24"/>
        </w:rPr>
      </w:pPr>
      <w:r w:rsidRPr="00241FFE">
        <w:rPr>
          <w:b/>
          <w:sz w:val="24"/>
          <w:szCs w:val="24"/>
        </w:rPr>
        <w:t>Can the funds be utilized for security camera expansion projects, vape detectors, and rapid lockdown devices</w:t>
      </w:r>
      <w:r w:rsidR="3132775E" w:rsidRPr="0EE34B2F">
        <w:rPr>
          <w:b/>
          <w:bCs/>
          <w:sz w:val="24"/>
          <w:szCs w:val="24"/>
        </w:rPr>
        <w:t>?</w:t>
      </w:r>
    </w:p>
    <w:p w14:paraId="427AFFB4" w14:textId="4535756B" w:rsidR="00F463D4" w:rsidRDefault="00493201" w:rsidP="00F463D4">
      <w:pPr>
        <w:rPr>
          <w:rFonts w:cstheme="minorHAnsi"/>
          <w:sz w:val="24"/>
          <w:szCs w:val="24"/>
        </w:rPr>
      </w:pPr>
      <w:r w:rsidRPr="00600115">
        <w:rPr>
          <w:rFonts w:cstheme="minorHAnsi"/>
          <w:sz w:val="24"/>
          <w:szCs w:val="24"/>
        </w:rPr>
        <w:t xml:space="preserve">It depends. </w:t>
      </w:r>
      <w:r w:rsidR="00C92517" w:rsidRPr="00600115">
        <w:rPr>
          <w:rFonts w:cstheme="minorHAnsi"/>
          <w:sz w:val="24"/>
          <w:szCs w:val="24"/>
        </w:rPr>
        <w:t xml:space="preserve">Construction projects are not an allowable use of funds. </w:t>
      </w:r>
      <w:r w:rsidR="00F463D4" w:rsidRPr="00600115">
        <w:rPr>
          <w:rFonts w:cstheme="minorHAnsi"/>
          <w:sz w:val="24"/>
          <w:szCs w:val="24"/>
        </w:rPr>
        <w:t xml:space="preserve">See FAQ question </w:t>
      </w:r>
      <w:r w:rsidR="000A6C2A">
        <w:rPr>
          <w:rFonts w:cstheme="minorHAnsi"/>
          <w:sz w:val="24"/>
          <w:szCs w:val="24"/>
        </w:rPr>
        <w:t>12</w:t>
      </w:r>
      <w:r w:rsidR="00F463D4" w:rsidRPr="00600115">
        <w:rPr>
          <w:rFonts w:cstheme="minorHAnsi"/>
          <w:sz w:val="24"/>
          <w:szCs w:val="24"/>
        </w:rPr>
        <w:t xml:space="preserve"> for additional considerations.</w:t>
      </w:r>
    </w:p>
    <w:p w14:paraId="140182A7" w14:textId="77777777" w:rsidR="00241FFE" w:rsidRPr="00600115" w:rsidRDefault="00241FFE" w:rsidP="00F463D4">
      <w:pPr>
        <w:rPr>
          <w:rFonts w:cstheme="minorHAnsi"/>
          <w:sz w:val="24"/>
          <w:szCs w:val="24"/>
        </w:rPr>
      </w:pPr>
    </w:p>
    <w:p w14:paraId="226FB5B9" w14:textId="77777777" w:rsidR="00F463D4" w:rsidRPr="00241FFE" w:rsidRDefault="00F463D4" w:rsidP="00241FFE">
      <w:pPr>
        <w:pStyle w:val="ListParagraph"/>
        <w:numPr>
          <w:ilvl w:val="0"/>
          <w:numId w:val="3"/>
        </w:numPr>
        <w:rPr>
          <w:rFonts w:cstheme="minorHAnsi"/>
          <w:b/>
          <w:sz w:val="24"/>
          <w:szCs w:val="24"/>
        </w:rPr>
      </w:pPr>
      <w:r w:rsidRPr="00241FFE">
        <w:rPr>
          <w:rFonts w:cstheme="minorHAnsi"/>
          <w:b/>
          <w:sz w:val="24"/>
          <w:szCs w:val="24"/>
        </w:rPr>
        <w:t>Would an application like Rave Panic Button be allowable?</w:t>
      </w:r>
    </w:p>
    <w:p w14:paraId="3DF0FBFD" w14:textId="46E78B75" w:rsidR="00A1413F" w:rsidRDefault="00493201">
      <w:pPr>
        <w:rPr>
          <w:rFonts w:cstheme="minorHAnsi"/>
          <w:sz w:val="24"/>
          <w:szCs w:val="24"/>
        </w:rPr>
      </w:pPr>
      <w:r w:rsidRPr="00600115">
        <w:rPr>
          <w:rFonts w:cstheme="minorHAnsi"/>
          <w:sz w:val="24"/>
          <w:szCs w:val="24"/>
        </w:rPr>
        <w:t xml:space="preserve">It depends. </w:t>
      </w:r>
      <w:r w:rsidR="00F463D4" w:rsidRPr="00600115">
        <w:rPr>
          <w:rFonts w:cstheme="minorHAnsi"/>
          <w:sz w:val="24"/>
          <w:szCs w:val="24"/>
        </w:rPr>
        <w:t xml:space="preserve">See FAQ question </w:t>
      </w:r>
      <w:r w:rsidR="000A6C2A">
        <w:rPr>
          <w:rFonts w:cstheme="minorHAnsi"/>
          <w:sz w:val="24"/>
          <w:szCs w:val="24"/>
        </w:rPr>
        <w:t>12</w:t>
      </w:r>
      <w:r w:rsidR="00F463D4" w:rsidRPr="00600115">
        <w:rPr>
          <w:rFonts w:cstheme="minorHAnsi"/>
          <w:sz w:val="24"/>
          <w:szCs w:val="24"/>
        </w:rPr>
        <w:t xml:space="preserve"> for additional considerations.</w:t>
      </w:r>
    </w:p>
    <w:p w14:paraId="69F5C500" w14:textId="77777777" w:rsidR="00BF26DA" w:rsidRPr="00BF26DA" w:rsidRDefault="00BF26DA">
      <w:pPr>
        <w:rPr>
          <w:rFonts w:cstheme="minorHAnsi"/>
          <w:sz w:val="12"/>
          <w:szCs w:val="12"/>
        </w:rPr>
      </w:pPr>
    </w:p>
    <w:p w14:paraId="058C9EEF" w14:textId="62647BF6" w:rsidR="008226BB" w:rsidRPr="00CD4A18" w:rsidRDefault="008226BB" w:rsidP="006159AD">
      <w:pPr>
        <w:pStyle w:val="ListParagraph"/>
        <w:numPr>
          <w:ilvl w:val="0"/>
          <w:numId w:val="3"/>
        </w:numPr>
        <w:spacing w:before="100" w:beforeAutospacing="1" w:after="100" w:afterAutospacing="1"/>
        <w:rPr>
          <w:b/>
          <w:bCs/>
          <w:sz w:val="24"/>
          <w:szCs w:val="24"/>
        </w:rPr>
      </w:pPr>
      <w:r w:rsidRPr="00CD4A18">
        <w:rPr>
          <w:b/>
          <w:bCs/>
          <w:sz w:val="24"/>
          <w:szCs w:val="24"/>
        </w:rPr>
        <w:t>Can funds be used for a program review (e.g. special education)?</w:t>
      </w:r>
      <w:r w:rsidR="00BF26DA">
        <w:rPr>
          <w:b/>
          <w:bCs/>
          <w:sz w:val="24"/>
          <w:szCs w:val="24"/>
        </w:rPr>
        <w:t xml:space="preserve"> </w:t>
      </w:r>
      <w:r w:rsidR="00BF26DA" w:rsidRPr="00BF26DA">
        <w:rPr>
          <w:b/>
          <w:bCs/>
          <w:color w:val="00B050"/>
          <w:sz w:val="32"/>
          <w:szCs w:val="32"/>
        </w:rPr>
        <w:t>NEW</w:t>
      </w:r>
    </w:p>
    <w:p w14:paraId="2DF84BDF" w14:textId="019C7055" w:rsidR="00DD11C1" w:rsidRPr="00CD4A18" w:rsidRDefault="00413D14" w:rsidP="00826573">
      <w:pPr>
        <w:rPr>
          <w:sz w:val="24"/>
          <w:szCs w:val="24"/>
        </w:rPr>
      </w:pPr>
      <w:r w:rsidRPr="00CD4A18">
        <w:rPr>
          <w:sz w:val="24"/>
          <w:szCs w:val="24"/>
        </w:rPr>
        <w:t xml:space="preserve">If this is something that the district is required to do, then no. If </w:t>
      </w:r>
      <w:r w:rsidR="00CD4A18">
        <w:rPr>
          <w:sz w:val="24"/>
          <w:szCs w:val="24"/>
        </w:rPr>
        <w:t xml:space="preserve">this is not something the district is required to do, it may be allowable if the district is able to </w:t>
      </w:r>
      <w:r w:rsidR="00DD11C1" w:rsidRPr="00CD4A18">
        <w:rPr>
          <w:sz w:val="24"/>
          <w:szCs w:val="24"/>
        </w:rPr>
        <w:t>describe how th</w:t>
      </w:r>
      <w:r w:rsidR="00CD4A18">
        <w:rPr>
          <w:sz w:val="24"/>
          <w:szCs w:val="24"/>
        </w:rPr>
        <w:t>e activity is</w:t>
      </w:r>
      <w:r w:rsidR="00DD11C1" w:rsidRPr="00CD4A18">
        <w:rPr>
          <w:sz w:val="24"/>
          <w:szCs w:val="24"/>
        </w:rPr>
        <w:t>:</w:t>
      </w:r>
    </w:p>
    <w:p w14:paraId="2EA2A2BE" w14:textId="249C6FEB" w:rsidR="00DD11C1" w:rsidRPr="00CD4A18" w:rsidRDefault="00DD11C1" w:rsidP="0096724C">
      <w:pPr>
        <w:pStyle w:val="ListParagraph"/>
        <w:numPr>
          <w:ilvl w:val="0"/>
          <w:numId w:val="1"/>
        </w:numPr>
        <w:rPr>
          <w:rFonts w:cstheme="minorHAnsi"/>
          <w:sz w:val="24"/>
          <w:szCs w:val="24"/>
        </w:rPr>
      </w:pPr>
      <w:r w:rsidRPr="00CD4A18">
        <w:rPr>
          <w:rFonts w:cstheme="minorHAnsi"/>
          <w:sz w:val="24"/>
          <w:szCs w:val="24"/>
        </w:rPr>
        <w:t>based on identified student and staff needs for increasing student sense of belonging in order to improve student academic achievement</w:t>
      </w:r>
      <w:r w:rsidR="00F44A96" w:rsidRPr="00CD4A18">
        <w:rPr>
          <w:rFonts w:cstheme="minorHAnsi"/>
          <w:sz w:val="24"/>
          <w:szCs w:val="24"/>
        </w:rPr>
        <w:t xml:space="preserve">; </w:t>
      </w:r>
      <w:r w:rsidRPr="00CD4A18">
        <w:rPr>
          <w:rFonts w:cstheme="minorHAnsi"/>
          <w:sz w:val="24"/>
          <w:szCs w:val="24"/>
        </w:rPr>
        <w:t xml:space="preserve"> </w:t>
      </w:r>
    </w:p>
    <w:p w14:paraId="11228F91" w14:textId="216BED99" w:rsidR="00F44A96" w:rsidRPr="00CD4A18" w:rsidRDefault="00F44A96" w:rsidP="0096724C">
      <w:pPr>
        <w:pStyle w:val="ListParagraph"/>
        <w:numPr>
          <w:ilvl w:val="0"/>
          <w:numId w:val="1"/>
        </w:numPr>
        <w:rPr>
          <w:rFonts w:cstheme="minorHAnsi"/>
          <w:sz w:val="24"/>
          <w:szCs w:val="24"/>
        </w:rPr>
      </w:pPr>
      <w:r w:rsidRPr="00CD4A18">
        <w:rPr>
          <w:rFonts w:cstheme="minorHAnsi"/>
          <w:sz w:val="24"/>
          <w:szCs w:val="24"/>
        </w:rPr>
        <w:t xml:space="preserve">planned with input from stakeholders; </w:t>
      </w:r>
    </w:p>
    <w:p w14:paraId="57D8EE91" w14:textId="01239189" w:rsidR="005B55B3" w:rsidRPr="00CD4A18" w:rsidRDefault="005B55B3" w:rsidP="005B55B3">
      <w:pPr>
        <w:pStyle w:val="ListParagraph"/>
        <w:numPr>
          <w:ilvl w:val="0"/>
          <w:numId w:val="1"/>
        </w:numPr>
        <w:rPr>
          <w:rFonts w:cstheme="minorHAnsi"/>
          <w:sz w:val="24"/>
          <w:szCs w:val="24"/>
        </w:rPr>
      </w:pPr>
      <w:r w:rsidRPr="00CD4A18">
        <w:rPr>
          <w:rFonts w:cstheme="minorHAnsi"/>
          <w:sz w:val="24"/>
          <w:szCs w:val="24"/>
        </w:rPr>
        <w:t xml:space="preserve">allowable under Title IV-A Section 4108; </w:t>
      </w:r>
    </w:p>
    <w:p w14:paraId="7771CB8B" w14:textId="7E00B396" w:rsidR="0096724C" w:rsidRPr="00CD4A18" w:rsidRDefault="0096724C" w:rsidP="005B55B3">
      <w:pPr>
        <w:pStyle w:val="ListParagraph"/>
        <w:numPr>
          <w:ilvl w:val="0"/>
          <w:numId w:val="1"/>
        </w:numPr>
        <w:rPr>
          <w:rFonts w:cstheme="minorHAnsi"/>
          <w:sz w:val="24"/>
          <w:szCs w:val="24"/>
        </w:rPr>
      </w:pPr>
      <w:r w:rsidRPr="00CD4A18">
        <w:rPr>
          <w:rFonts w:cstheme="minorHAnsi"/>
          <w:sz w:val="24"/>
          <w:szCs w:val="24"/>
        </w:rPr>
        <w:t>supplement</w:t>
      </w:r>
      <w:r w:rsidR="00DD11C1" w:rsidRPr="00CD4A18">
        <w:rPr>
          <w:rFonts w:cstheme="minorHAnsi"/>
          <w:sz w:val="24"/>
          <w:szCs w:val="24"/>
        </w:rPr>
        <w:t>al</w:t>
      </w:r>
      <w:r w:rsidR="00F44A96" w:rsidRPr="00CD4A18">
        <w:rPr>
          <w:rFonts w:cstheme="minorHAnsi"/>
          <w:sz w:val="24"/>
          <w:szCs w:val="24"/>
        </w:rPr>
        <w:t>, and not something the district is already required to do or have been paid for with nonfederal funds in the previous year</w:t>
      </w:r>
      <w:r w:rsidRPr="00CD4A18">
        <w:rPr>
          <w:rFonts w:cstheme="minorHAnsi"/>
          <w:sz w:val="24"/>
          <w:szCs w:val="24"/>
        </w:rPr>
        <w:t xml:space="preserve">; </w:t>
      </w:r>
    </w:p>
    <w:p w14:paraId="639A9917" w14:textId="53DABE25" w:rsidR="0096724C" w:rsidRPr="00CD4A18" w:rsidRDefault="00F44A96" w:rsidP="0096724C">
      <w:pPr>
        <w:pStyle w:val="ListParagraph"/>
        <w:numPr>
          <w:ilvl w:val="0"/>
          <w:numId w:val="1"/>
        </w:numPr>
        <w:rPr>
          <w:rFonts w:cstheme="minorHAnsi"/>
          <w:sz w:val="24"/>
          <w:szCs w:val="24"/>
        </w:rPr>
      </w:pPr>
      <w:r w:rsidRPr="00CD4A18">
        <w:rPr>
          <w:rFonts w:cstheme="minorHAnsi"/>
          <w:sz w:val="24"/>
          <w:szCs w:val="24"/>
        </w:rPr>
        <w:t xml:space="preserve">reasonable and necessary and allocable; and  </w:t>
      </w:r>
      <w:r w:rsidR="0096724C" w:rsidRPr="00CD4A18">
        <w:rPr>
          <w:rFonts w:cstheme="minorHAnsi"/>
          <w:sz w:val="24"/>
          <w:szCs w:val="24"/>
        </w:rPr>
        <w:t xml:space="preserve">  </w:t>
      </w:r>
    </w:p>
    <w:p w14:paraId="5E9B536A" w14:textId="1E1818FD" w:rsidR="0096724C" w:rsidRPr="00CD4A18" w:rsidRDefault="009F05BC" w:rsidP="0096724C">
      <w:pPr>
        <w:pStyle w:val="ListParagraph"/>
        <w:numPr>
          <w:ilvl w:val="0"/>
          <w:numId w:val="1"/>
        </w:numPr>
        <w:rPr>
          <w:rFonts w:cstheme="minorHAnsi"/>
          <w:sz w:val="24"/>
          <w:szCs w:val="24"/>
        </w:rPr>
      </w:pPr>
      <w:r w:rsidRPr="009F05BC">
        <w:rPr>
          <w:sz w:val="24"/>
          <w:szCs w:val="24"/>
        </w:rPr>
        <w:t>c</w:t>
      </w:r>
      <w:r w:rsidR="0096724C" w:rsidRPr="009F05BC">
        <w:rPr>
          <w:sz w:val="24"/>
          <w:szCs w:val="24"/>
        </w:rPr>
        <w:t>onsistent</w:t>
      </w:r>
      <w:r w:rsidR="0096724C" w:rsidRPr="00CD4A18">
        <w:rPr>
          <w:rFonts w:cstheme="minorHAnsi"/>
          <w:sz w:val="24"/>
          <w:szCs w:val="24"/>
        </w:rPr>
        <w:t xml:space="preserve"> with the Uniform Grant Guidance. </w:t>
      </w:r>
    </w:p>
    <w:p w14:paraId="1B5CCB9C" w14:textId="3EE8A623" w:rsidR="0096724C" w:rsidRPr="00CD4A18" w:rsidRDefault="0096724C" w:rsidP="0096724C">
      <w:pPr>
        <w:rPr>
          <w:rFonts w:cstheme="minorHAnsi"/>
          <w:sz w:val="24"/>
          <w:szCs w:val="24"/>
        </w:rPr>
      </w:pPr>
      <w:r w:rsidRPr="00CD4A18">
        <w:rPr>
          <w:rFonts w:cstheme="minorHAnsi"/>
          <w:sz w:val="24"/>
          <w:szCs w:val="24"/>
        </w:rPr>
        <w:t xml:space="preserve">See the US Department of Education’s </w:t>
      </w:r>
      <w:hyperlink r:id="rId17" w:history="1">
        <w:r w:rsidRPr="00CD4A18">
          <w:rPr>
            <w:rStyle w:val="Hyperlink"/>
            <w:rFonts w:cstheme="minorHAnsi"/>
            <w:sz w:val="24"/>
            <w:szCs w:val="24"/>
          </w:rPr>
          <w:t>BSCA Stronger Connections Grant Program Frequently Asked Questions (2023)</w:t>
        </w:r>
      </w:hyperlink>
      <w:r w:rsidRPr="00CD4A18">
        <w:rPr>
          <w:rFonts w:cstheme="minorHAnsi"/>
          <w:sz w:val="24"/>
          <w:szCs w:val="24"/>
        </w:rPr>
        <w:t xml:space="preserve"> </w:t>
      </w:r>
      <w:r w:rsidR="00420793" w:rsidRPr="00CD4A18">
        <w:rPr>
          <w:rFonts w:cstheme="minorHAnsi"/>
          <w:sz w:val="24"/>
          <w:szCs w:val="24"/>
        </w:rPr>
        <w:t>question C-9  f</w:t>
      </w:r>
      <w:r w:rsidRPr="00CD4A18">
        <w:rPr>
          <w:rFonts w:cstheme="minorHAnsi"/>
          <w:sz w:val="24"/>
          <w:szCs w:val="24"/>
        </w:rPr>
        <w:t>or additional guidance</w:t>
      </w:r>
      <w:r w:rsidR="007D52BA" w:rsidRPr="00CD4A18">
        <w:rPr>
          <w:rFonts w:cstheme="minorHAnsi"/>
          <w:sz w:val="24"/>
          <w:szCs w:val="24"/>
        </w:rPr>
        <w:t xml:space="preserve"> on how funds may be used to serve students with disabilities</w:t>
      </w:r>
      <w:r w:rsidR="00420793" w:rsidRPr="00CD4A18">
        <w:rPr>
          <w:rFonts w:cstheme="minorHAnsi"/>
          <w:sz w:val="24"/>
          <w:szCs w:val="24"/>
        </w:rPr>
        <w:t xml:space="preserve">. </w:t>
      </w:r>
      <w:r w:rsidRPr="00CD4A18">
        <w:rPr>
          <w:rFonts w:cstheme="minorHAnsi"/>
          <w:sz w:val="24"/>
          <w:szCs w:val="24"/>
        </w:rPr>
        <w:t> </w:t>
      </w:r>
    </w:p>
    <w:p w14:paraId="4F377D2A" w14:textId="2C8BAA41" w:rsidR="00082875" w:rsidRPr="00CD4A18" w:rsidRDefault="00E92C69" w:rsidP="006159AD">
      <w:pPr>
        <w:pStyle w:val="ListParagraph"/>
        <w:numPr>
          <w:ilvl w:val="0"/>
          <w:numId w:val="3"/>
        </w:numPr>
        <w:rPr>
          <w:b/>
          <w:bCs/>
          <w:sz w:val="24"/>
          <w:szCs w:val="24"/>
        </w:rPr>
      </w:pPr>
      <w:r w:rsidRPr="00CD4A18">
        <w:rPr>
          <w:b/>
          <w:bCs/>
          <w:sz w:val="24"/>
          <w:szCs w:val="24"/>
        </w:rPr>
        <w:lastRenderedPageBreak/>
        <w:t>Can we add access swipes and in</w:t>
      </w:r>
      <w:r w:rsidR="00D84E9B" w:rsidRPr="00CD4A18">
        <w:rPr>
          <w:b/>
          <w:bCs/>
          <w:sz w:val="24"/>
          <w:szCs w:val="24"/>
        </w:rPr>
        <w:t>tercom communication</w:t>
      </w:r>
      <w:r w:rsidRPr="00CD4A18">
        <w:rPr>
          <w:b/>
          <w:bCs/>
          <w:sz w:val="24"/>
          <w:szCs w:val="24"/>
        </w:rPr>
        <w:t xml:space="preserve">s </w:t>
      </w:r>
      <w:r w:rsidR="00216F92" w:rsidRPr="00CD4A18">
        <w:rPr>
          <w:b/>
          <w:bCs/>
          <w:sz w:val="24"/>
          <w:szCs w:val="24"/>
        </w:rPr>
        <w:t>to our new building with these funds?</w:t>
      </w:r>
      <w:r w:rsidR="00BF26DA">
        <w:rPr>
          <w:b/>
          <w:bCs/>
          <w:sz w:val="24"/>
          <w:szCs w:val="24"/>
        </w:rPr>
        <w:t xml:space="preserve"> </w:t>
      </w:r>
      <w:r w:rsidR="00BF26DA" w:rsidRPr="00BF26DA">
        <w:rPr>
          <w:b/>
          <w:bCs/>
          <w:color w:val="00B050"/>
          <w:sz w:val="32"/>
          <w:szCs w:val="32"/>
        </w:rPr>
        <w:t>NEW</w:t>
      </w:r>
    </w:p>
    <w:p w14:paraId="240BB489" w14:textId="4F461170" w:rsidR="00606CF1" w:rsidRPr="000B2147" w:rsidRDefault="00606CF1" w:rsidP="00826573">
      <w:pPr>
        <w:rPr>
          <w:sz w:val="24"/>
          <w:szCs w:val="24"/>
        </w:rPr>
      </w:pPr>
      <w:r w:rsidRPr="00CD4A18">
        <w:rPr>
          <w:sz w:val="24"/>
          <w:szCs w:val="24"/>
        </w:rPr>
        <w:t>No. As stated in</w:t>
      </w:r>
      <w:r w:rsidR="00C14A07" w:rsidRPr="00CD4A18">
        <w:rPr>
          <w:sz w:val="24"/>
          <w:szCs w:val="24"/>
        </w:rPr>
        <w:t xml:space="preserve"> </w:t>
      </w:r>
      <w:r w:rsidR="000B2147" w:rsidRPr="00CD4A18">
        <w:rPr>
          <w:sz w:val="24"/>
          <w:szCs w:val="24"/>
        </w:rPr>
        <w:t xml:space="preserve">the </w:t>
      </w:r>
      <w:hyperlink r:id="rId18" w:history="1">
        <w:r w:rsidR="00C14A07" w:rsidRPr="00CD4A18">
          <w:rPr>
            <w:rStyle w:val="Hyperlink"/>
            <w:rFonts w:cstheme="minorHAnsi"/>
            <w:sz w:val="24"/>
            <w:szCs w:val="24"/>
          </w:rPr>
          <w:t>BSCA Stronger Connections Grant Program Frequently Asked Questions (2023)</w:t>
        </w:r>
      </w:hyperlink>
      <w:r w:rsidR="000B2147" w:rsidRPr="00CD4A18">
        <w:rPr>
          <w:rStyle w:val="Hyperlink"/>
          <w:rFonts w:cstheme="minorHAnsi"/>
          <w:sz w:val="24"/>
          <w:szCs w:val="24"/>
        </w:rPr>
        <w:t>,</w:t>
      </w:r>
      <w:r w:rsidR="00FE3D32" w:rsidRPr="00CD4A18">
        <w:rPr>
          <w:sz w:val="24"/>
          <w:szCs w:val="24"/>
        </w:rPr>
        <w:t xml:space="preserve"> Question D-2, “</w:t>
      </w:r>
      <w:r w:rsidRPr="00CD4A18">
        <w:rPr>
          <w:sz w:val="24"/>
          <w:szCs w:val="24"/>
        </w:rPr>
        <w:t>ESEA section 8526(1) prohibits using funds under the ESEA “for construction, renovation, or repair of any school facility, except as authorized under [the ESEA],” and there is no specific authorization for construction, renovation, or repair in ESEA Title IV, Part A. Accordingly, Stronger Connections funds may not be used for school construction.</w:t>
      </w:r>
      <w:r w:rsidR="00FE3D32" w:rsidRPr="00CD4A18">
        <w:rPr>
          <w:sz w:val="24"/>
          <w:szCs w:val="24"/>
        </w:rPr>
        <w:t>”</w:t>
      </w:r>
    </w:p>
    <w:p w14:paraId="32C6E454" w14:textId="77777777" w:rsidR="00826573" w:rsidRDefault="00826573" w:rsidP="00826573"/>
    <w:p w14:paraId="0D79FB74" w14:textId="77777777" w:rsidR="009C35EA" w:rsidRPr="0067520E" w:rsidRDefault="009C35EA" w:rsidP="009C35EA">
      <w:pPr>
        <w:rPr>
          <w:rFonts w:cstheme="minorHAnsi"/>
          <w:b/>
          <w:bCs/>
          <w:color w:val="0070C0"/>
          <w:sz w:val="28"/>
          <w:szCs w:val="28"/>
        </w:rPr>
      </w:pPr>
      <w:r w:rsidRPr="0067520E">
        <w:rPr>
          <w:rFonts w:cstheme="minorHAnsi"/>
          <w:b/>
          <w:bCs/>
          <w:color w:val="0070C0"/>
          <w:sz w:val="28"/>
          <w:szCs w:val="28"/>
        </w:rPr>
        <w:t>Equitable Services to Private Schools</w:t>
      </w:r>
    </w:p>
    <w:p w14:paraId="1E28AD20" w14:textId="3A4C3659" w:rsidR="00CD4A18" w:rsidRPr="00CD4A18" w:rsidRDefault="00CD4A18" w:rsidP="009C35EA">
      <w:pPr>
        <w:pStyle w:val="ListParagraph"/>
        <w:numPr>
          <w:ilvl w:val="0"/>
          <w:numId w:val="3"/>
        </w:numPr>
        <w:rPr>
          <w:rFonts w:cstheme="minorHAnsi"/>
          <w:b/>
          <w:bCs/>
          <w:color w:val="000000" w:themeColor="text1"/>
          <w:sz w:val="24"/>
          <w:szCs w:val="24"/>
        </w:rPr>
      </w:pPr>
      <w:r w:rsidRPr="00CD4A18">
        <w:rPr>
          <w:b/>
          <w:bCs/>
          <w:sz w:val="24"/>
          <w:szCs w:val="24"/>
        </w:rPr>
        <w:t>Must an LEA receiving funds provide for the equitable participation of private school children and educators?</w:t>
      </w:r>
      <w:r>
        <w:rPr>
          <w:b/>
          <w:bCs/>
          <w:sz w:val="24"/>
          <w:szCs w:val="24"/>
        </w:rPr>
        <w:t xml:space="preserve"> </w:t>
      </w:r>
      <w:r w:rsidR="00BF26DA" w:rsidRPr="00BF26DA">
        <w:rPr>
          <w:b/>
          <w:bCs/>
          <w:color w:val="00B050"/>
          <w:sz w:val="32"/>
          <w:szCs w:val="32"/>
        </w:rPr>
        <w:t>NEW</w:t>
      </w:r>
    </w:p>
    <w:p w14:paraId="4D62D211" w14:textId="61402BF9" w:rsidR="00CD4A18" w:rsidRPr="00CD4A18" w:rsidRDefault="00CD4A18" w:rsidP="00CD4A18">
      <w:pPr>
        <w:rPr>
          <w:sz w:val="24"/>
          <w:szCs w:val="24"/>
        </w:rPr>
      </w:pPr>
      <w:r w:rsidRPr="00CD4A18">
        <w:rPr>
          <w:sz w:val="24"/>
          <w:szCs w:val="24"/>
        </w:rPr>
        <w:t>Yes. Because this funding was provided through Title IV, Part A, each eligible LEA that receives a grant must, after timely and meaningful consultation with appropriate private school officials, provide eligible private school students and educators services and other benefits that are equitable in comparison to services and other benefits provided with Stronger Connections funds to public school students and educators.</w:t>
      </w:r>
    </w:p>
    <w:p w14:paraId="5084ABD2" w14:textId="1349A19E" w:rsidR="00CD4A18" w:rsidRDefault="00CD4A18" w:rsidP="00CD4A18">
      <w:pPr>
        <w:rPr>
          <w:rStyle w:val="Hyperlink"/>
          <w:rFonts w:cstheme="minorHAnsi"/>
          <w:sz w:val="24"/>
          <w:szCs w:val="24"/>
        </w:rPr>
      </w:pPr>
      <w:r w:rsidRPr="00CD4A18">
        <w:rPr>
          <w:rFonts w:cstheme="minorHAnsi"/>
          <w:sz w:val="24"/>
          <w:szCs w:val="24"/>
        </w:rPr>
        <w:t xml:space="preserve">For additional guidance on the BSCA equitable services requirements, refer to Section E of the </w:t>
      </w:r>
      <w:hyperlink r:id="rId19" w:history="1">
        <w:r w:rsidRPr="00CD4A18">
          <w:rPr>
            <w:rStyle w:val="Hyperlink"/>
            <w:rFonts w:cstheme="minorHAnsi"/>
            <w:sz w:val="24"/>
            <w:szCs w:val="24"/>
          </w:rPr>
          <w:t>BSCA Stronger Connections Grant Program Frequently Asked Questions (2023)</w:t>
        </w:r>
        <w:r w:rsidRPr="00CD4A18">
          <w:rPr>
            <w:rStyle w:val="Hyperlink"/>
            <w:rFonts w:cstheme="minorHAnsi"/>
            <w:color w:val="000000" w:themeColor="text1"/>
            <w:sz w:val="24"/>
            <w:szCs w:val="24"/>
            <w:u w:val="none"/>
          </w:rPr>
          <w:t>.</w:t>
        </w:r>
      </w:hyperlink>
      <w:r>
        <w:rPr>
          <w:rStyle w:val="Hyperlink"/>
          <w:rFonts w:cstheme="minorHAnsi"/>
          <w:sz w:val="24"/>
          <w:szCs w:val="24"/>
        </w:rPr>
        <w:t xml:space="preserve"> </w:t>
      </w:r>
    </w:p>
    <w:p w14:paraId="54AA8B2D" w14:textId="77777777" w:rsidR="00CD4A18" w:rsidRPr="00CD4A18" w:rsidRDefault="00CD4A18" w:rsidP="00CD4A18">
      <w:pPr>
        <w:rPr>
          <w:rFonts w:cstheme="minorHAnsi"/>
          <w:sz w:val="24"/>
          <w:szCs w:val="24"/>
        </w:rPr>
      </w:pPr>
    </w:p>
    <w:p w14:paraId="1BB0496A" w14:textId="77777777" w:rsidR="009C35EA" w:rsidRPr="0067520E" w:rsidRDefault="009C35EA" w:rsidP="009C35EA">
      <w:pPr>
        <w:pStyle w:val="ListParagraph"/>
        <w:numPr>
          <w:ilvl w:val="0"/>
          <w:numId w:val="3"/>
        </w:numPr>
        <w:rPr>
          <w:rFonts w:cstheme="minorHAnsi"/>
          <w:b/>
          <w:bCs/>
          <w:color w:val="000000" w:themeColor="text1"/>
          <w:sz w:val="24"/>
          <w:szCs w:val="24"/>
        </w:rPr>
      </w:pPr>
      <w:r w:rsidRPr="0067520E">
        <w:rPr>
          <w:rFonts w:cstheme="minorHAnsi"/>
          <w:b/>
          <w:bCs/>
          <w:color w:val="000000" w:themeColor="text1"/>
          <w:sz w:val="24"/>
          <w:szCs w:val="24"/>
        </w:rPr>
        <w:t xml:space="preserve">LEAs only need to consult with private schools if they are in our district, right? </w:t>
      </w:r>
    </w:p>
    <w:p w14:paraId="54FD2ACB" w14:textId="77777777" w:rsidR="009C35EA" w:rsidRDefault="009C35EA" w:rsidP="009C35EA">
      <w:pPr>
        <w:rPr>
          <w:rFonts w:cstheme="minorHAnsi"/>
          <w:sz w:val="24"/>
          <w:szCs w:val="24"/>
        </w:rPr>
      </w:pPr>
      <w:r w:rsidRPr="00600115">
        <w:rPr>
          <w:rFonts w:cstheme="minorHAnsi"/>
          <w:sz w:val="24"/>
          <w:szCs w:val="24"/>
        </w:rPr>
        <w:t>Yes, LEAs only need to consult with private schools located within the district boundaries.</w:t>
      </w:r>
    </w:p>
    <w:p w14:paraId="0F5F8BEF" w14:textId="3AF2E259" w:rsidR="009C35EA" w:rsidRDefault="009C35EA" w:rsidP="009C35EA">
      <w:pPr>
        <w:rPr>
          <w:rFonts w:cstheme="minorHAnsi"/>
          <w:sz w:val="24"/>
          <w:szCs w:val="24"/>
        </w:rPr>
      </w:pPr>
    </w:p>
    <w:p w14:paraId="5F880FA9" w14:textId="77777777" w:rsidR="009C35EA" w:rsidRPr="0067520E" w:rsidRDefault="009C35EA" w:rsidP="009C35EA">
      <w:pPr>
        <w:pStyle w:val="ListParagraph"/>
        <w:numPr>
          <w:ilvl w:val="0"/>
          <w:numId w:val="3"/>
        </w:numPr>
        <w:rPr>
          <w:rFonts w:cstheme="minorHAnsi"/>
          <w:b/>
          <w:bCs/>
          <w:sz w:val="24"/>
          <w:szCs w:val="24"/>
        </w:rPr>
      </w:pPr>
      <w:r w:rsidRPr="0067520E">
        <w:rPr>
          <w:rFonts w:cstheme="minorHAnsi"/>
          <w:b/>
          <w:bCs/>
          <w:sz w:val="24"/>
          <w:szCs w:val="24"/>
        </w:rPr>
        <w:t>Do private schools create their own plans for use of the funds? Or is it just an option to participate in the LEA plan?</w:t>
      </w:r>
    </w:p>
    <w:p w14:paraId="01CDBD4F" w14:textId="77777777" w:rsidR="009C35EA" w:rsidRPr="00600115" w:rsidRDefault="009C35EA" w:rsidP="009C35EA">
      <w:pPr>
        <w:rPr>
          <w:sz w:val="24"/>
          <w:szCs w:val="24"/>
        </w:rPr>
      </w:pPr>
      <w:r w:rsidRPr="6246E92E">
        <w:rPr>
          <w:sz w:val="24"/>
          <w:szCs w:val="24"/>
        </w:rPr>
        <w:t>The LEA plan should be based on the needs of the public and private school students. As these are discretionary funds, LEAs do not need to offer a separate program</w:t>
      </w:r>
      <w:r w:rsidRPr="2FDE5A4B">
        <w:rPr>
          <w:sz w:val="24"/>
          <w:szCs w:val="24"/>
        </w:rPr>
        <w:t>, but they could,</w:t>
      </w:r>
      <w:r w:rsidRPr="6246E92E">
        <w:rPr>
          <w:sz w:val="24"/>
          <w:szCs w:val="24"/>
        </w:rPr>
        <w:t xml:space="preserve"> for </w:t>
      </w:r>
      <w:r w:rsidRPr="2FDE5A4B">
        <w:rPr>
          <w:sz w:val="24"/>
          <w:szCs w:val="24"/>
        </w:rPr>
        <w:t xml:space="preserve">participating </w:t>
      </w:r>
      <w:r w:rsidRPr="6246E92E">
        <w:rPr>
          <w:sz w:val="24"/>
          <w:szCs w:val="24"/>
        </w:rPr>
        <w:t>private schools.</w:t>
      </w:r>
    </w:p>
    <w:p w14:paraId="4CE43D4A" w14:textId="77777777" w:rsidR="009C35EA" w:rsidRPr="00600115" w:rsidRDefault="009C35EA" w:rsidP="009C35EA">
      <w:pPr>
        <w:rPr>
          <w:sz w:val="24"/>
          <w:szCs w:val="24"/>
        </w:rPr>
      </w:pPr>
      <w:r w:rsidRPr="14B115A2">
        <w:rPr>
          <w:sz w:val="24"/>
          <w:szCs w:val="24"/>
        </w:rPr>
        <w:t>LEAs must first consult with private schools to see if they are interested in participating and to collect the needs of students and educators. This can be done through a survey</w:t>
      </w:r>
      <w:r w:rsidRPr="2FDE5A4B">
        <w:rPr>
          <w:sz w:val="24"/>
          <w:szCs w:val="24"/>
        </w:rPr>
        <w:t>.</w:t>
      </w:r>
      <w:r w:rsidRPr="14B115A2">
        <w:rPr>
          <w:sz w:val="24"/>
          <w:szCs w:val="24"/>
        </w:rPr>
        <w:t xml:space="preserve"> LEAs then need to take into consideration, as part of the planning process, the needs of private school students and educators when designing their program. </w:t>
      </w:r>
    </w:p>
    <w:p w14:paraId="6B10258F" w14:textId="3C9100F9" w:rsidR="009C35EA" w:rsidRPr="00600115" w:rsidRDefault="009C35EA" w:rsidP="009C35EA">
      <w:pPr>
        <w:rPr>
          <w:rFonts w:cstheme="minorHAnsi"/>
          <w:sz w:val="24"/>
          <w:szCs w:val="24"/>
        </w:rPr>
      </w:pPr>
      <w:r w:rsidRPr="00600115">
        <w:rPr>
          <w:rFonts w:cstheme="minorHAnsi"/>
          <w:sz w:val="24"/>
          <w:szCs w:val="24"/>
        </w:rPr>
        <w:t xml:space="preserve">For additional guidance on the BSCA equitable services requirements, refer to Section E of the </w:t>
      </w:r>
      <w:hyperlink r:id="rId20" w:history="1">
        <w:r w:rsidR="00AC49C7" w:rsidRPr="00600115">
          <w:rPr>
            <w:rStyle w:val="Hyperlink"/>
            <w:rFonts w:cstheme="minorHAnsi"/>
            <w:sz w:val="24"/>
            <w:szCs w:val="24"/>
          </w:rPr>
          <w:t>BSCA Stronger Connections Grant Program Frequently Asked Questions (2023)</w:t>
        </w:r>
      </w:hyperlink>
      <w:r w:rsidRPr="00600115">
        <w:rPr>
          <w:rFonts w:cstheme="minorHAnsi"/>
          <w:sz w:val="24"/>
          <w:szCs w:val="24"/>
        </w:rPr>
        <w:t xml:space="preserve">. </w:t>
      </w:r>
    </w:p>
    <w:p w14:paraId="0BBB903E" w14:textId="77777777" w:rsidR="00380725" w:rsidRDefault="00380725" w:rsidP="00380725"/>
    <w:p w14:paraId="7E6E3F3D" w14:textId="77777777" w:rsidR="00CD4A18" w:rsidRDefault="00CD4A18">
      <w:pPr>
        <w:rPr>
          <w:b/>
          <w:bCs/>
          <w:sz w:val="24"/>
          <w:szCs w:val="24"/>
        </w:rPr>
      </w:pPr>
      <w:r>
        <w:rPr>
          <w:b/>
          <w:bCs/>
          <w:sz w:val="24"/>
          <w:szCs w:val="24"/>
        </w:rPr>
        <w:br w:type="page"/>
      </w:r>
    </w:p>
    <w:p w14:paraId="38CB434F" w14:textId="277A218B" w:rsidR="00380725" w:rsidRPr="00CD4A18" w:rsidRDefault="002A4347" w:rsidP="0032535A">
      <w:pPr>
        <w:pStyle w:val="ListParagraph"/>
        <w:numPr>
          <w:ilvl w:val="0"/>
          <w:numId w:val="3"/>
        </w:numPr>
      </w:pPr>
      <w:r w:rsidRPr="00CD4A18">
        <w:rPr>
          <w:b/>
          <w:bCs/>
          <w:sz w:val="24"/>
          <w:szCs w:val="24"/>
        </w:rPr>
        <w:lastRenderedPageBreak/>
        <w:t xml:space="preserve">After consultation, one private school has determined that it would like to be part of what the district is planning. </w:t>
      </w:r>
      <w:r w:rsidR="00380725" w:rsidRPr="00CD4A18">
        <w:rPr>
          <w:b/>
          <w:bCs/>
          <w:sz w:val="24"/>
          <w:szCs w:val="24"/>
        </w:rPr>
        <w:t xml:space="preserve">Would it be permissible to include their staff in our training if the school agrees or do they have to set up their own training?  </w:t>
      </w:r>
      <w:r w:rsidR="00337FCD" w:rsidRPr="00CD4A18">
        <w:rPr>
          <w:b/>
          <w:bCs/>
          <w:sz w:val="24"/>
          <w:szCs w:val="24"/>
        </w:rPr>
        <w:t>I</w:t>
      </w:r>
      <w:r w:rsidR="00380725" w:rsidRPr="00CD4A18">
        <w:rPr>
          <w:b/>
          <w:bCs/>
          <w:sz w:val="24"/>
          <w:szCs w:val="24"/>
        </w:rPr>
        <w:t>f they are only interested in a part of the grant for only part of their staff, how would I figure their fair share?  Would it be just the cost of the activity?</w:t>
      </w:r>
      <w:r w:rsidR="00CD4A18">
        <w:rPr>
          <w:b/>
          <w:bCs/>
          <w:sz w:val="24"/>
          <w:szCs w:val="24"/>
        </w:rPr>
        <w:t xml:space="preserve"> </w:t>
      </w:r>
      <w:r w:rsidR="00BF26DA" w:rsidRPr="00BF26DA">
        <w:rPr>
          <w:b/>
          <w:bCs/>
          <w:color w:val="00B050"/>
          <w:sz w:val="32"/>
          <w:szCs w:val="32"/>
        </w:rPr>
        <w:t>NEW</w:t>
      </w:r>
    </w:p>
    <w:p w14:paraId="7F5CF1C0" w14:textId="4E64ACFA" w:rsidR="00D237F4" w:rsidRPr="00CD4A18" w:rsidRDefault="00B96251" w:rsidP="00380725">
      <w:pPr>
        <w:rPr>
          <w:sz w:val="24"/>
          <w:szCs w:val="24"/>
        </w:rPr>
      </w:pPr>
      <w:r w:rsidRPr="00CD4A18">
        <w:rPr>
          <w:sz w:val="24"/>
          <w:szCs w:val="24"/>
        </w:rPr>
        <w:t>Yes, it would be permissible for the LEA and private schools to participate in a joint initiative</w:t>
      </w:r>
      <w:r w:rsidR="00D07A11" w:rsidRPr="00CD4A18">
        <w:rPr>
          <w:sz w:val="24"/>
          <w:szCs w:val="24"/>
        </w:rPr>
        <w:t xml:space="preserve">. This would help to build community </w:t>
      </w:r>
      <w:r w:rsidR="00F670D3" w:rsidRPr="00CD4A18">
        <w:rPr>
          <w:sz w:val="24"/>
          <w:szCs w:val="24"/>
        </w:rPr>
        <w:t>and connections within the community</w:t>
      </w:r>
      <w:r w:rsidR="0036038D">
        <w:rPr>
          <w:sz w:val="24"/>
          <w:szCs w:val="24"/>
        </w:rPr>
        <w:t>,</w:t>
      </w:r>
      <w:r w:rsidR="00F670D3" w:rsidRPr="00CD4A18">
        <w:rPr>
          <w:sz w:val="24"/>
          <w:szCs w:val="24"/>
        </w:rPr>
        <w:t xml:space="preserve"> while </w:t>
      </w:r>
      <w:r w:rsidR="00D237F4" w:rsidRPr="00CD4A18">
        <w:rPr>
          <w:sz w:val="24"/>
          <w:szCs w:val="24"/>
        </w:rPr>
        <w:t>saving the LEA time with program administration, a</w:t>
      </w:r>
      <w:r w:rsidR="00D07A11" w:rsidRPr="00CD4A18">
        <w:rPr>
          <w:sz w:val="24"/>
          <w:szCs w:val="24"/>
        </w:rPr>
        <w:t xml:space="preserve">s it would not need to plan </w:t>
      </w:r>
      <w:r w:rsidR="00F670D3" w:rsidRPr="00CD4A18">
        <w:rPr>
          <w:sz w:val="24"/>
          <w:szCs w:val="24"/>
        </w:rPr>
        <w:t>two separate programs</w:t>
      </w:r>
      <w:r w:rsidR="0036038D">
        <w:rPr>
          <w:sz w:val="24"/>
          <w:szCs w:val="24"/>
        </w:rPr>
        <w:t xml:space="preserve">; </w:t>
      </w:r>
      <w:r w:rsidR="00D237F4" w:rsidRPr="00CD4A18">
        <w:rPr>
          <w:sz w:val="24"/>
          <w:szCs w:val="24"/>
        </w:rPr>
        <w:t>which would be more cost effective</w:t>
      </w:r>
      <w:r w:rsidR="00F670D3" w:rsidRPr="00CD4A18">
        <w:rPr>
          <w:sz w:val="24"/>
          <w:szCs w:val="24"/>
        </w:rPr>
        <w:t>.</w:t>
      </w:r>
    </w:p>
    <w:p w14:paraId="123BCD9A" w14:textId="31F17D46" w:rsidR="00B96251" w:rsidRPr="0032535A" w:rsidRDefault="00D237F4" w:rsidP="00380725">
      <w:pPr>
        <w:rPr>
          <w:sz w:val="24"/>
          <w:szCs w:val="24"/>
        </w:rPr>
      </w:pPr>
      <w:r w:rsidRPr="00CD4A18">
        <w:rPr>
          <w:sz w:val="24"/>
          <w:szCs w:val="24"/>
        </w:rPr>
        <w:t xml:space="preserve">One way to determine </w:t>
      </w:r>
      <w:r w:rsidR="002A68C2" w:rsidRPr="00CD4A18">
        <w:rPr>
          <w:sz w:val="24"/>
          <w:szCs w:val="24"/>
        </w:rPr>
        <w:t xml:space="preserve">an equitable share would be to calculate a per person cost for the intervention. </w:t>
      </w:r>
      <w:r w:rsidR="00052462">
        <w:rPr>
          <w:sz w:val="24"/>
          <w:szCs w:val="24"/>
        </w:rPr>
        <w:t xml:space="preserve">Regardless of the method chosen, </w:t>
      </w:r>
      <w:r w:rsidR="00052462" w:rsidRPr="00052462">
        <w:rPr>
          <w:sz w:val="24"/>
          <w:szCs w:val="24"/>
        </w:rPr>
        <w:t xml:space="preserve"> </w:t>
      </w:r>
      <w:r w:rsidR="0036038D">
        <w:rPr>
          <w:sz w:val="24"/>
          <w:szCs w:val="24"/>
        </w:rPr>
        <w:t>it s</w:t>
      </w:r>
      <w:r w:rsidR="00F25241" w:rsidRPr="00CD4A18">
        <w:rPr>
          <w:sz w:val="24"/>
          <w:szCs w:val="24"/>
        </w:rPr>
        <w:t>hould be agreed upon during consultation with the private school(s).</w:t>
      </w:r>
      <w:r w:rsidR="00F670D3" w:rsidRPr="0032535A">
        <w:rPr>
          <w:sz w:val="24"/>
          <w:szCs w:val="24"/>
        </w:rPr>
        <w:t xml:space="preserve"> </w:t>
      </w:r>
      <w:r w:rsidR="00337FCD" w:rsidRPr="0032535A">
        <w:rPr>
          <w:sz w:val="24"/>
          <w:szCs w:val="24"/>
        </w:rPr>
        <w:t xml:space="preserve"> </w:t>
      </w:r>
    </w:p>
    <w:p w14:paraId="3204549F" w14:textId="77777777" w:rsidR="00B96251" w:rsidRDefault="00B96251" w:rsidP="00380725"/>
    <w:p w14:paraId="652EDC93" w14:textId="0B3E6043" w:rsidR="00600CDD" w:rsidRPr="006446F5" w:rsidRDefault="14752E24" w:rsidP="08A0738E">
      <w:pPr>
        <w:pStyle w:val="Heading1"/>
        <w:spacing w:before="480" w:after="120" w:line="240" w:lineRule="auto"/>
        <w:rPr>
          <w:rFonts w:asciiTheme="minorHAnsi" w:eastAsia="Cambria" w:hAnsiTheme="minorHAnsi" w:cstheme="minorHAnsi"/>
          <w:color w:val="0070C0"/>
          <w:sz w:val="28"/>
          <w:szCs w:val="28"/>
        </w:rPr>
      </w:pPr>
      <w:r w:rsidRPr="006446F5">
        <w:rPr>
          <w:rFonts w:asciiTheme="minorHAnsi" w:eastAsia="Cambria" w:hAnsiTheme="minorHAnsi" w:cstheme="minorHAnsi"/>
          <w:b/>
          <w:bCs/>
          <w:color w:val="0070C0"/>
          <w:sz w:val="28"/>
          <w:szCs w:val="28"/>
        </w:rPr>
        <w:t>Inquiries</w:t>
      </w:r>
    </w:p>
    <w:p w14:paraId="04E15439" w14:textId="686D64C7" w:rsidR="00600CDD" w:rsidRPr="00600115" w:rsidRDefault="14752E24" w:rsidP="08A0738E">
      <w:pPr>
        <w:spacing w:after="0" w:line="240" w:lineRule="auto"/>
        <w:rPr>
          <w:rFonts w:ascii="Calibri" w:eastAsia="Calibri" w:hAnsi="Calibri" w:cs="Calibri"/>
          <w:color w:val="000000" w:themeColor="text1"/>
          <w:sz w:val="24"/>
          <w:szCs w:val="24"/>
        </w:rPr>
      </w:pPr>
      <w:r w:rsidRPr="08A0738E">
        <w:rPr>
          <w:rFonts w:ascii="Calibri" w:eastAsia="Calibri" w:hAnsi="Calibri" w:cs="Calibri"/>
          <w:color w:val="000000" w:themeColor="text1"/>
          <w:sz w:val="24"/>
          <w:szCs w:val="24"/>
        </w:rPr>
        <w:t xml:space="preserve">This is a competitive grant. Staff will not be able to address individual questions.  </w:t>
      </w:r>
    </w:p>
    <w:p w14:paraId="13F69068" w14:textId="6C8C692E" w:rsidR="00600CDD" w:rsidRPr="00600115" w:rsidRDefault="00600CDD" w:rsidP="08A0738E">
      <w:pPr>
        <w:tabs>
          <w:tab w:val="left" w:pos="3411"/>
        </w:tabs>
        <w:spacing w:after="0" w:line="240" w:lineRule="auto"/>
        <w:rPr>
          <w:rFonts w:ascii="Calibri" w:eastAsia="Calibri" w:hAnsi="Calibri" w:cs="Calibri"/>
          <w:color w:val="000000" w:themeColor="text1"/>
          <w:sz w:val="24"/>
          <w:szCs w:val="24"/>
        </w:rPr>
      </w:pPr>
    </w:p>
    <w:p w14:paraId="1367AD5B" w14:textId="702FB266" w:rsidR="00600CDD" w:rsidRPr="00600115" w:rsidRDefault="14752E24" w:rsidP="08A0738E">
      <w:pPr>
        <w:tabs>
          <w:tab w:val="left" w:pos="3411"/>
        </w:tabs>
        <w:spacing w:after="0" w:line="240" w:lineRule="auto"/>
        <w:rPr>
          <w:rFonts w:ascii="Calibri" w:eastAsia="Calibri" w:hAnsi="Calibri" w:cs="Calibri"/>
          <w:color w:val="000000" w:themeColor="text1"/>
          <w:sz w:val="24"/>
          <w:szCs w:val="24"/>
        </w:rPr>
      </w:pPr>
      <w:r w:rsidRPr="08A0738E">
        <w:rPr>
          <w:rFonts w:ascii="Calibri" w:eastAsia="Calibri" w:hAnsi="Calibri" w:cs="Calibri"/>
          <w:color w:val="000000" w:themeColor="text1"/>
          <w:sz w:val="24"/>
          <w:szCs w:val="24"/>
        </w:rPr>
        <w:t>LEAs w</w:t>
      </w:r>
      <w:r w:rsidR="00AC49C7">
        <w:rPr>
          <w:rFonts w:ascii="Calibri" w:eastAsia="Calibri" w:hAnsi="Calibri" w:cs="Calibri"/>
          <w:color w:val="000000" w:themeColor="text1"/>
          <w:sz w:val="24"/>
          <w:szCs w:val="24"/>
        </w:rPr>
        <w:t>ere</w:t>
      </w:r>
      <w:r w:rsidRPr="08A0738E">
        <w:rPr>
          <w:rFonts w:ascii="Calibri" w:eastAsia="Calibri" w:hAnsi="Calibri" w:cs="Calibri"/>
          <w:color w:val="000000" w:themeColor="text1"/>
          <w:sz w:val="24"/>
          <w:szCs w:val="24"/>
        </w:rPr>
        <w:t xml:space="preserve"> given the opportunity to ask questions during the information session on May 4, 2023. A recording of the session </w:t>
      </w:r>
      <w:r w:rsidR="00AC49C7">
        <w:rPr>
          <w:rFonts w:ascii="Calibri" w:eastAsia="Calibri" w:hAnsi="Calibri" w:cs="Calibri"/>
          <w:color w:val="000000" w:themeColor="text1"/>
          <w:sz w:val="24"/>
          <w:szCs w:val="24"/>
        </w:rPr>
        <w:t xml:space="preserve">is posted on the RIDE </w:t>
      </w:r>
      <w:r w:rsidRPr="08A0738E">
        <w:rPr>
          <w:rFonts w:ascii="Calibri" w:eastAsia="Calibri" w:hAnsi="Calibri" w:cs="Calibri"/>
          <w:color w:val="000000" w:themeColor="text1"/>
          <w:sz w:val="24"/>
          <w:szCs w:val="24"/>
        </w:rPr>
        <w:t>website</w:t>
      </w:r>
      <w:r w:rsidR="00AC49C7">
        <w:rPr>
          <w:rFonts w:ascii="Calibri" w:eastAsia="Calibri" w:hAnsi="Calibri" w:cs="Calibri"/>
          <w:color w:val="000000" w:themeColor="text1"/>
          <w:sz w:val="24"/>
          <w:szCs w:val="24"/>
        </w:rPr>
        <w:t>, and in the AcceleGrants Document Library,</w:t>
      </w:r>
      <w:r w:rsidRPr="08A0738E">
        <w:rPr>
          <w:rFonts w:ascii="Calibri" w:eastAsia="Calibri" w:hAnsi="Calibri" w:cs="Calibri"/>
          <w:color w:val="000000" w:themeColor="text1"/>
          <w:sz w:val="24"/>
          <w:szCs w:val="24"/>
        </w:rPr>
        <w:t xml:space="preserve"> with the </w:t>
      </w:r>
      <w:r w:rsidR="00AC49C7">
        <w:rPr>
          <w:rFonts w:ascii="Calibri" w:eastAsia="Calibri" w:hAnsi="Calibri" w:cs="Calibri"/>
          <w:color w:val="000000" w:themeColor="text1"/>
          <w:sz w:val="24"/>
          <w:szCs w:val="24"/>
        </w:rPr>
        <w:t xml:space="preserve">other </w:t>
      </w:r>
      <w:r w:rsidRPr="08A0738E">
        <w:rPr>
          <w:rFonts w:ascii="Calibri" w:eastAsia="Calibri" w:hAnsi="Calibri" w:cs="Calibri"/>
          <w:color w:val="000000" w:themeColor="text1"/>
          <w:sz w:val="24"/>
          <w:szCs w:val="24"/>
        </w:rPr>
        <w:t xml:space="preserve">grant materials.  </w:t>
      </w:r>
    </w:p>
    <w:p w14:paraId="7F9D19F6" w14:textId="076520CB" w:rsidR="00600CDD" w:rsidRPr="00600115" w:rsidRDefault="00600CDD" w:rsidP="08A0738E">
      <w:pPr>
        <w:spacing w:after="0" w:line="240" w:lineRule="auto"/>
        <w:rPr>
          <w:rFonts w:ascii="Calibri" w:eastAsia="Calibri" w:hAnsi="Calibri" w:cs="Calibri"/>
          <w:color w:val="000000" w:themeColor="text1"/>
          <w:sz w:val="24"/>
          <w:szCs w:val="24"/>
        </w:rPr>
      </w:pPr>
    </w:p>
    <w:p w14:paraId="1FA17BA9" w14:textId="4DC640CD" w:rsidR="00600CDD" w:rsidRPr="00600115" w:rsidRDefault="14752E24" w:rsidP="08A0738E">
      <w:pPr>
        <w:spacing w:after="0" w:line="240" w:lineRule="auto"/>
        <w:rPr>
          <w:rFonts w:ascii="Calibri" w:eastAsia="Calibri" w:hAnsi="Calibri" w:cs="Calibri"/>
          <w:color w:val="000000" w:themeColor="text1"/>
          <w:sz w:val="24"/>
          <w:szCs w:val="24"/>
        </w:rPr>
      </w:pPr>
      <w:r w:rsidRPr="08A0738E">
        <w:rPr>
          <w:rFonts w:ascii="Calibri" w:eastAsia="Calibri" w:hAnsi="Calibri" w:cs="Calibri"/>
          <w:color w:val="000000" w:themeColor="text1"/>
          <w:sz w:val="24"/>
          <w:szCs w:val="24"/>
        </w:rPr>
        <w:t xml:space="preserve">Questions may be sent to </w:t>
      </w:r>
      <w:hyperlink r:id="rId21">
        <w:r w:rsidRPr="08A0738E">
          <w:rPr>
            <w:rStyle w:val="Hyperlink"/>
            <w:rFonts w:ascii="Calibri" w:eastAsia="Calibri" w:hAnsi="Calibri" w:cs="Calibri"/>
            <w:sz w:val="24"/>
            <w:szCs w:val="24"/>
          </w:rPr>
          <w:t>stephanie.enos@ride.ri.gov</w:t>
        </w:r>
      </w:hyperlink>
      <w:r w:rsidRPr="08A0738E">
        <w:rPr>
          <w:rFonts w:ascii="Calibri" w:eastAsia="Calibri" w:hAnsi="Calibri" w:cs="Calibri"/>
          <w:color w:val="000000" w:themeColor="text1"/>
          <w:sz w:val="24"/>
          <w:szCs w:val="24"/>
        </w:rPr>
        <w:t>, and responses will be sent to superintendents</w:t>
      </w:r>
      <w:r w:rsidR="006446F5">
        <w:rPr>
          <w:rFonts w:ascii="Calibri" w:eastAsia="Calibri" w:hAnsi="Calibri" w:cs="Calibri"/>
          <w:color w:val="000000" w:themeColor="text1"/>
          <w:sz w:val="24"/>
          <w:szCs w:val="24"/>
        </w:rPr>
        <w:t xml:space="preserve"> in eligible LEAs</w:t>
      </w:r>
      <w:r w:rsidRPr="08A0738E">
        <w:rPr>
          <w:rFonts w:ascii="Calibri" w:eastAsia="Calibri" w:hAnsi="Calibri" w:cs="Calibri"/>
          <w:color w:val="000000" w:themeColor="text1"/>
          <w:sz w:val="24"/>
          <w:szCs w:val="24"/>
        </w:rPr>
        <w:t xml:space="preserve"> </w:t>
      </w:r>
      <w:r w:rsidR="006446F5">
        <w:rPr>
          <w:rFonts w:ascii="Calibri" w:eastAsia="Calibri" w:hAnsi="Calibri" w:cs="Calibri"/>
          <w:color w:val="000000" w:themeColor="text1"/>
          <w:sz w:val="24"/>
          <w:szCs w:val="24"/>
        </w:rPr>
        <w:t xml:space="preserve">and posted in the FAQs to </w:t>
      </w:r>
      <w:r w:rsidRPr="08A0738E">
        <w:rPr>
          <w:rFonts w:ascii="Calibri" w:eastAsia="Calibri" w:hAnsi="Calibri" w:cs="Calibri"/>
          <w:color w:val="000000" w:themeColor="text1"/>
          <w:sz w:val="24"/>
          <w:szCs w:val="24"/>
        </w:rPr>
        <w:t>ensure that no one has an undue advantage.</w:t>
      </w:r>
    </w:p>
    <w:p w14:paraId="1CBE22C4" w14:textId="16BEBFC0" w:rsidR="00600CDD" w:rsidRPr="00600115" w:rsidRDefault="00600CDD" w:rsidP="08A0738E">
      <w:pPr>
        <w:rPr>
          <w:rFonts w:ascii="Calibri" w:eastAsia="Calibri" w:hAnsi="Calibri" w:cs="Calibri"/>
          <w:color w:val="000000" w:themeColor="text1"/>
          <w:sz w:val="24"/>
          <w:szCs w:val="24"/>
        </w:rPr>
      </w:pPr>
    </w:p>
    <w:p w14:paraId="4390C05D" w14:textId="678DAFC9" w:rsidR="00600CDD" w:rsidRPr="00600115" w:rsidRDefault="00600CDD" w:rsidP="00442FB2">
      <w:pPr>
        <w:rPr>
          <w:sz w:val="24"/>
          <w:szCs w:val="24"/>
        </w:rPr>
      </w:pPr>
    </w:p>
    <w:p w14:paraId="4C8B2274" w14:textId="630EC647" w:rsidR="004E7676" w:rsidRDefault="004E7676" w:rsidP="00442FB2"/>
    <w:sectPr w:rsidR="004E7676" w:rsidSect="009F4626">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017E4" w14:textId="77777777" w:rsidR="00B4375A" w:rsidRDefault="00B4375A" w:rsidP="006561E4">
      <w:pPr>
        <w:spacing w:after="0" w:line="240" w:lineRule="auto"/>
      </w:pPr>
      <w:r>
        <w:separator/>
      </w:r>
    </w:p>
  </w:endnote>
  <w:endnote w:type="continuationSeparator" w:id="0">
    <w:p w14:paraId="10E8EB6E" w14:textId="77777777" w:rsidR="00B4375A" w:rsidRDefault="00B4375A" w:rsidP="006561E4">
      <w:pPr>
        <w:spacing w:after="0" w:line="240" w:lineRule="auto"/>
      </w:pPr>
      <w:r>
        <w:continuationSeparator/>
      </w:r>
    </w:p>
  </w:endnote>
  <w:endnote w:type="continuationNotice" w:id="1">
    <w:p w14:paraId="59D7DE74" w14:textId="77777777" w:rsidR="00B4375A" w:rsidRDefault="00B437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DC6E" w14:textId="01C300B4" w:rsidR="00097E37" w:rsidRPr="00097E37" w:rsidRDefault="00097E37" w:rsidP="00097E37">
    <w:pPr>
      <w:pStyle w:val="Footer"/>
      <w:jc w:val="center"/>
      <w:rPr>
        <w:i/>
        <w:iCs/>
      </w:rPr>
    </w:pPr>
    <w:r w:rsidRPr="00097E37">
      <w:rPr>
        <w:i/>
        <w:iCs/>
      </w:rPr>
      <w:t>Rhode Island Department of Education</w:t>
    </w:r>
    <w:r w:rsidRPr="00097E37">
      <w:rPr>
        <w:i/>
        <w:iCs/>
      </w:rPr>
      <w:tab/>
    </w:r>
    <w:r w:rsidRPr="00097E37">
      <w:rPr>
        <w:i/>
        <w:iCs/>
      </w:rPr>
      <w:tab/>
      <w:t xml:space="preserve">                    May</w:t>
    </w:r>
    <w:r w:rsidR="003444A7">
      <w:rPr>
        <w:i/>
        <w:iCs/>
      </w:rPr>
      <w:t xml:space="preserve"> </w:t>
    </w:r>
    <w:r w:rsidR="00651DA7">
      <w:rPr>
        <w:i/>
        <w:iCs/>
      </w:rPr>
      <w:t>22</w:t>
    </w:r>
    <w:r w:rsidRPr="00097E37">
      <w:rPr>
        <w:i/>
        <w:iCs/>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50F5" w14:textId="77777777" w:rsidR="00B4375A" w:rsidRDefault="00B4375A" w:rsidP="006561E4">
      <w:pPr>
        <w:spacing w:after="0" w:line="240" w:lineRule="auto"/>
      </w:pPr>
      <w:r>
        <w:separator/>
      </w:r>
    </w:p>
  </w:footnote>
  <w:footnote w:type="continuationSeparator" w:id="0">
    <w:p w14:paraId="4F2213F7" w14:textId="77777777" w:rsidR="00B4375A" w:rsidRDefault="00B4375A" w:rsidP="006561E4">
      <w:pPr>
        <w:spacing w:after="0" w:line="240" w:lineRule="auto"/>
      </w:pPr>
      <w:r>
        <w:continuationSeparator/>
      </w:r>
    </w:p>
  </w:footnote>
  <w:footnote w:type="continuationNotice" w:id="1">
    <w:p w14:paraId="585D57A7" w14:textId="77777777" w:rsidR="00B4375A" w:rsidRDefault="00B437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0E6F" w14:textId="2C81772E" w:rsidR="006561E4" w:rsidRDefault="009A138E">
    <w:pPr>
      <w:pStyle w:val="Header"/>
    </w:pPr>
    <w:r w:rsidRPr="009A138E">
      <w:rPr>
        <w:rFonts w:ascii="Calibri" w:eastAsia="Calibri" w:hAnsi="Calibri" w:cs="Calibri"/>
        <w:noProof/>
        <w:sz w:val="24"/>
      </w:rPr>
      <w:drawing>
        <wp:anchor distT="0" distB="0" distL="114300" distR="114300" simplePos="0" relativeHeight="251658240" behindDoc="1" locked="0" layoutInCell="1" allowOverlap="1" wp14:anchorId="0D43E40C" wp14:editId="1D586B46">
          <wp:simplePos x="0" y="0"/>
          <wp:positionH relativeFrom="margin">
            <wp:align>left</wp:align>
          </wp:positionH>
          <wp:positionV relativeFrom="paragraph">
            <wp:posOffset>-152400</wp:posOffset>
          </wp:positionV>
          <wp:extent cx="6924675" cy="361950"/>
          <wp:effectExtent l="0" t="0" r="9525" b="0"/>
          <wp:wrapSquare wrapText="bothSides"/>
          <wp:docPr id="1937465137" name="Picture 193746513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graphical user interface&#10;&#10;Description automatically generated"/>
                  <pic:cNvPicPr>
                    <a:picLocks noChangeAspect="1" noChangeArrowheads="1"/>
                  </pic:cNvPicPr>
                </pic:nvPicPr>
                <pic:blipFill>
                  <a:blip r:embed="rId1">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6924675"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ujnFACVO" int2:invalidationBookmarkName="" int2:hashCode="r7xQmsQ5Fv+8G8" int2:id="qD5CCKyw">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45A93"/>
    <w:multiLevelType w:val="hybridMultilevel"/>
    <w:tmpl w:val="14623638"/>
    <w:lvl w:ilvl="0" w:tplc="042C527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E80DFB"/>
    <w:multiLevelType w:val="hybridMultilevel"/>
    <w:tmpl w:val="0244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1168B"/>
    <w:multiLevelType w:val="hybridMultilevel"/>
    <w:tmpl w:val="4CF25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B452D5"/>
    <w:multiLevelType w:val="hybridMultilevel"/>
    <w:tmpl w:val="86C833AC"/>
    <w:lvl w:ilvl="0" w:tplc="042C5272">
      <w:start w:val="1"/>
      <w:numFmt w:val="decimal"/>
      <w:lvlText w:val="%1."/>
      <w:lvlJc w:val="left"/>
      <w:pPr>
        <w:ind w:left="360" w:hanging="360"/>
      </w:pPr>
      <w:rPr>
        <w:rFonts w:hint="default"/>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5A86FBD"/>
    <w:multiLevelType w:val="hybridMultilevel"/>
    <w:tmpl w:val="C0B2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688128">
    <w:abstractNumId w:val="4"/>
  </w:num>
  <w:num w:numId="2" w16cid:durableId="2008365660">
    <w:abstractNumId w:val="1"/>
  </w:num>
  <w:num w:numId="3" w16cid:durableId="1056321115">
    <w:abstractNumId w:val="2"/>
  </w:num>
  <w:num w:numId="4" w16cid:durableId="4597390">
    <w:abstractNumId w:val="3"/>
  </w:num>
  <w:num w:numId="5" w16cid:durableId="1921716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B2"/>
    <w:rsid w:val="000132D6"/>
    <w:rsid w:val="000227F6"/>
    <w:rsid w:val="00041EEA"/>
    <w:rsid w:val="00052462"/>
    <w:rsid w:val="0006064C"/>
    <w:rsid w:val="0006129C"/>
    <w:rsid w:val="00080584"/>
    <w:rsid w:val="00082875"/>
    <w:rsid w:val="000963E7"/>
    <w:rsid w:val="00097E37"/>
    <w:rsid w:val="000A1C7E"/>
    <w:rsid w:val="000A515E"/>
    <w:rsid w:val="000A586C"/>
    <w:rsid w:val="000A6C2A"/>
    <w:rsid w:val="000B2147"/>
    <w:rsid w:val="000B72DE"/>
    <w:rsid w:val="000F4377"/>
    <w:rsid w:val="000F49B0"/>
    <w:rsid w:val="000F5759"/>
    <w:rsid w:val="00120C2D"/>
    <w:rsid w:val="00133941"/>
    <w:rsid w:val="00137943"/>
    <w:rsid w:val="001501E4"/>
    <w:rsid w:val="001602BE"/>
    <w:rsid w:val="001621F8"/>
    <w:rsid w:val="001624EA"/>
    <w:rsid w:val="001636C2"/>
    <w:rsid w:val="00171E67"/>
    <w:rsid w:val="00196EE4"/>
    <w:rsid w:val="001A1A58"/>
    <w:rsid w:val="001B662F"/>
    <w:rsid w:val="001C7B5F"/>
    <w:rsid w:val="001D6C0D"/>
    <w:rsid w:val="001E2526"/>
    <w:rsid w:val="00216203"/>
    <w:rsid w:val="00216F92"/>
    <w:rsid w:val="00221478"/>
    <w:rsid w:val="00227D87"/>
    <w:rsid w:val="00241FFE"/>
    <w:rsid w:val="00253E4C"/>
    <w:rsid w:val="00267AAB"/>
    <w:rsid w:val="00270FB8"/>
    <w:rsid w:val="00293C01"/>
    <w:rsid w:val="002A4347"/>
    <w:rsid w:val="002A68C2"/>
    <w:rsid w:val="002B1BB8"/>
    <w:rsid w:val="002B4C61"/>
    <w:rsid w:val="002C1A4C"/>
    <w:rsid w:val="002D740A"/>
    <w:rsid w:val="002E5F6A"/>
    <w:rsid w:val="002E7903"/>
    <w:rsid w:val="00305FD3"/>
    <w:rsid w:val="00315914"/>
    <w:rsid w:val="003178FC"/>
    <w:rsid w:val="00321328"/>
    <w:rsid w:val="0032535A"/>
    <w:rsid w:val="00325B80"/>
    <w:rsid w:val="00335F39"/>
    <w:rsid w:val="00337FCD"/>
    <w:rsid w:val="003442FA"/>
    <w:rsid w:val="003444A7"/>
    <w:rsid w:val="003530E1"/>
    <w:rsid w:val="0035395F"/>
    <w:rsid w:val="00357D09"/>
    <w:rsid w:val="0036038D"/>
    <w:rsid w:val="00362B3E"/>
    <w:rsid w:val="00362EFC"/>
    <w:rsid w:val="00365E23"/>
    <w:rsid w:val="00367749"/>
    <w:rsid w:val="00380725"/>
    <w:rsid w:val="00395F0F"/>
    <w:rsid w:val="003A45BA"/>
    <w:rsid w:val="003B4561"/>
    <w:rsid w:val="003E7B51"/>
    <w:rsid w:val="003F3B17"/>
    <w:rsid w:val="00413D14"/>
    <w:rsid w:val="00420793"/>
    <w:rsid w:val="00430A50"/>
    <w:rsid w:val="00442FB2"/>
    <w:rsid w:val="00446804"/>
    <w:rsid w:val="00454BB7"/>
    <w:rsid w:val="00456562"/>
    <w:rsid w:val="00460379"/>
    <w:rsid w:val="00461269"/>
    <w:rsid w:val="00462C37"/>
    <w:rsid w:val="00467894"/>
    <w:rsid w:val="00471661"/>
    <w:rsid w:val="00474196"/>
    <w:rsid w:val="00493201"/>
    <w:rsid w:val="004B33B7"/>
    <w:rsid w:val="004E0A88"/>
    <w:rsid w:val="004E7676"/>
    <w:rsid w:val="004F24C0"/>
    <w:rsid w:val="005067DC"/>
    <w:rsid w:val="00506947"/>
    <w:rsid w:val="0050697D"/>
    <w:rsid w:val="00511467"/>
    <w:rsid w:val="0053012A"/>
    <w:rsid w:val="00530588"/>
    <w:rsid w:val="005358EF"/>
    <w:rsid w:val="00545FC8"/>
    <w:rsid w:val="005619C9"/>
    <w:rsid w:val="0056506F"/>
    <w:rsid w:val="0057121E"/>
    <w:rsid w:val="0059019C"/>
    <w:rsid w:val="005A7E97"/>
    <w:rsid w:val="005B55B3"/>
    <w:rsid w:val="005C2102"/>
    <w:rsid w:val="005C5609"/>
    <w:rsid w:val="005D7E77"/>
    <w:rsid w:val="005F7F4A"/>
    <w:rsid w:val="00600115"/>
    <w:rsid w:val="00600CDD"/>
    <w:rsid w:val="0060207F"/>
    <w:rsid w:val="00605346"/>
    <w:rsid w:val="00606CF1"/>
    <w:rsid w:val="006159AD"/>
    <w:rsid w:val="0063667C"/>
    <w:rsid w:val="006446F5"/>
    <w:rsid w:val="00651DA7"/>
    <w:rsid w:val="00652BDB"/>
    <w:rsid w:val="00655D3C"/>
    <w:rsid w:val="006561E4"/>
    <w:rsid w:val="00656D88"/>
    <w:rsid w:val="00661397"/>
    <w:rsid w:val="00661732"/>
    <w:rsid w:val="0067520E"/>
    <w:rsid w:val="006806AF"/>
    <w:rsid w:val="006A26E7"/>
    <w:rsid w:val="006A2E56"/>
    <w:rsid w:val="006A6DAF"/>
    <w:rsid w:val="006B0BF3"/>
    <w:rsid w:val="006C7509"/>
    <w:rsid w:val="006D3CAE"/>
    <w:rsid w:val="006D4A58"/>
    <w:rsid w:val="006E1C75"/>
    <w:rsid w:val="006F661A"/>
    <w:rsid w:val="007014FF"/>
    <w:rsid w:val="00701EDE"/>
    <w:rsid w:val="007075DD"/>
    <w:rsid w:val="00710EBB"/>
    <w:rsid w:val="00713079"/>
    <w:rsid w:val="0072187D"/>
    <w:rsid w:val="00735199"/>
    <w:rsid w:val="00754C71"/>
    <w:rsid w:val="00757A72"/>
    <w:rsid w:val="00771604"/>
    <w:rsid w:val="00780BB0"/>
    <w:rsid w:val="00784D49"/>
    <w:rsid w:val="007C12E2"/>
    <w:rsid w:val="007D52BA"/>
    <w:rsid w:val="008058DD"/>
    <w:rsid w:val="00805AA3"/>
    <w:rsid w:val="008100CF"/>
    <w:rsid w:val="008226BB"/>
    <w:rsid w:val="008236EB"/>
    <w:rsid w:val="00825785"/>
    <w:rsid w:val="00826573"/>
    <w:rsid w:val="008308E5"/>
    <w:rsid w:val="00834BCD"/>
    <w:rsid w:val="00840FBE"/>
    <w:rsid w:val="00857668"/>
    <w:rsid w:val="0085781C"/>
    <w:rsid w:val="00862CF7"/>
    <w:rsid w:val="00867116"/>
    <w:rsid w:val="00875F8A"/>
    <w:rsid w:val="008770E7"/>
    <w:rsid w:val="008934DC"/>
    <w:rsid w:val="008B0876"/>
    <w:rsid w:val="008C21BC"/>
    <w:rsid w:val="008C41C7"/>
    <w:rsid w:val="00917541"/>
    <w:rsid w:val="0092614B"/>
    <w:rsid w:val="00931370"/>
    <w:rsid w:val="00936D01"/>
    <w:rsid w:val="009401B5"/>
    <w:rsid w:val="00944D5C"/>
    <w:rsid w:val="00952736"/>
    <w:rsid w:val="0096724C"/>
    <w:rsid w:val="00967A5B"/>
    <w:rsid w:val="0097223C"/>
    <w:rsid w:val="00985430"/>
    <w:rsid w:val="00993CB3"/>
    <w:rsid w:val="009A138E"/>
    <w:rsid w:val="009A598E"/>
    <w:rsid w:val="009B0E6D"/>
    <w:rsid w:val="009C35EA"/>
    <w:rsid w:val="009D7A4E"/>
    <w:rsid w:val="009E5539"/>
    <w:rsid w:val="009F05BC"/>
    <w:rsid w:val="009F4626"/>
    <w:rsid w:val="00A06DDB"/>
    <w:rsid w:val="00A12C42"/>
    <w:rsid w:val="00A12CBF"/>
    <w:rsid w:val="00A12EC0"/>
    <w:rsid w:val="00A1413F"/>
    <w:rsid w:val="00A1647D"/>
    <w:rsid w:val="00A261CD"/>
    <w:rsid w:val="00A26F80"/>
    <w:rsid w:val="00A3245C"/>
    <w:rsid w:val="00A3624B"/>
    <w:rsid w:val="00A37FEC"/>
    <w:rsid w:val="00A5340E"/>
    <w:rsid w:val="00A616E7"/>
    <w:rsid w:val="00A61B6B"/>
    <w:rsid w:val="00A758B3"/>
    <w:rsid w:val="00A8037B"/>
    <w:rsid w:val="00A8625A"/>
    <w:rsid w:val="00AC49C7"/>
    <w:rsid w:val="00AC5364"/>
    <w:rsid w:val="00AD7446"/>
    <w:rsid w:val="00AE7ECA"/>
    <w:rsid w:val="00B0096F"/>
    <w:rsid w:val="00B03B09"/>
    <w:rsid w:val="00B1214C"/>
    <w:rsid w:val="00B1724F"/>
    <w:rsid w:val="00B41C7A"/>
    <w:rsid w:val="00B4375A"/>
    <w:rsid w:val="00B51974"/>
    <w:rsid w:val="00B76B86"/>
    <w:rsid w:val="00B923CF"/>
    <w:rsid w:val="00B96251"/>
    <w:rsid w:val="00BA68BC"/>
    <w:rsid w:val="00BA6B65"/>
    <w:rsid w:val="00BB228C"/>
    <w:rsid w:val="00BB36C3"/>
    <w:rsid w:val="00BC75FB"/>
    <w:rsid w:val="00BD1B75"/>
    <w:rsid w:val="00BD6EF8"/>
    <w:rsid w:val="00BE2FDD"/>
    <w:rsid w:val="00BE5096"/>
    <w:rsid w:val="00BF26DA"/>
    <w:rsid w:val="00C05ED5"/>
    <w:rsid w:val="00C14A07"/>
    <w:rsid w:val="00C161D0"/>
    <w:rsid w:val="00C17F3A"/>
    <w:rsid w:val="00C320B2"/>
    <w:rsid w:val="00C34756"/>
    <w:rsid w:val="00C92517"/>
    <w:rsid w:val="00CA13DD"/>
    <w:rsid w:val="00CA3E2A"/>
    <w:rsid w:val="00CA779A"/>
    <w:rsid w:val="00CB38AE"/>
    <w:rsid w:val="00CC3975"/>
    <w:rsid w:val="00CD4A18"/>
    <w:rsid w:val="00CE0377"/>
    <w:rsid w:val="00CE6FA5"/>
    <w:rsid w:val="00CF62FE"/>
    <w:rsid w:val="00CF6E82"/>
    <w:rsid w:val="00CF6E9B"/>
    <w:rsid w:val="00D07A11"/>
    <w:rsid w:val="00D2170C"/>
    <w:rsid w:val="00D237F4"/>
    <w:rsid w:val="00D24AFB"/>
    <w:rsid w:val="00D3573E"/>
    <w:rsid w:val="00D361B3"/>
    <w:rsid w:val="00D74669"/>
    <w:rsid w:val="00D77612"/>
    <w:rsid w:val="00D81167"/>
    <w:rsid w:val="00D823ED"/>
    <w:rsid w:val="00D84E9B"/>
    <w:rsid w:val="00D85B65"/>
    <w:rsid w:val="00D87491"/>
    <w:rsid w:val="00D909EC"/>
    <w:rsid w:val="00D912AB"/>
    <w:rsid w:val="00D92B5C"/>
    <w:rsid w:val="00DA01FB"/>
    <w:rsid w:val="00DB07F9"/>
    <w:rsid w:val="00DB7A9D"/>
    <w:rsid w:val="00DD11C1"/>
    <w:rsid w:val="00DD61CB"/>
    <w:rsid w:val="00DE2A07"/>
    <w:rsid w:val="00DE5C2B"/>
    <w:rsid w:val="00DF6039"/>
    <w:rsid w:val="00E074D0"/>
    <w:rsid w:val="00E109E4"/>
    <w:rsid w:val="00E60227"/>
    <w:rsid w:val="00E719AF"/>
    <w:rsid w:val="00E84800"/>
    <w:rsid w:val="00E92C69"/>
    <w:rsid w:val="00EA0410"/>
    <w:rsid w:val="00EA677F"/>
    <w:rsid w:val="00ED0295"/>
    <w:rsid w:val="00EF39E7"/>
    <w:rsid w:val="00EF5FBB"/>
    <w:rsid w:val="00F01196"/>
    <w:rsid w:val="00F25241"/>
    <w:rsid w:val="00F30509"/>
    <w:rsid w:val="00F35CDB"/>
    <w:rsid w:val="00F43193"/>
    <w:rsid w:val="00F44A96"/>
    <w:rsid w:val="00F463D4"/>
    <w:rsid w:val="00F50E1F"/>
    <w:rsid w:val="00F52623"/>
    <w:rsid w:val="00F625F8"/>
    <w:rsid w:val="00F670D3"/>
    <w:rsid w:val="00F7388D"/>
    <w:rsid w:val="00F75F79"/>
    <w:rsid w:val="00F85123"/>
    <w:rsid w:val="00F861D2"/>
    <w:rsid w:val="00F95624"/>
    <w:rsid w:val="00FB0AF9"/>
    <w:rsid w:val="00FB7732"/>
    <w:rsid w:val="00FC1B26"/>
    <w:rsid w:val="00FC5891"/>
    <w:rsid w:val="00FE1E49"/>
    <w:rsid w:val="00FE3D32"/>
    <w:rsid w:val="00FE7108"/>
    <w:rsid w:val="00FF4207"/>
    <w:rsid w:val="01ABDF6D"/>
    <w:rsid w:val="01B7FAD8"/>
    <w:rsid w:val="04F9D356"/>
    <w:rsid w:val="073C790E"/>
    <w:rsid w:val="07F088D8"/>
    <w:rsid w:val="08A0738E"/>
    <w:rsid w:val="0C63D6F4"/>
    <w:rsid w:val="0D581675"/>
    <w:rsid w:val="0EE34B2F"/>
    <w:rsid w:val="0EEB0F6A"/>
    <w:rsid w:val="1072AEC6"/>
    <w:rsid w:val="10D97A93"/>
    <w:rsid w:val="1148A8D9"/>
    <w:rsid w:val="127004F2"/>
    <w:rsid w:val="127BA39B"/>
    <w:rsid w:val="137A479B"/>
    <w:rsid w:val="13F49275"/>
    <w:rsid w:val="142B4408"/>
    <w:rsid w:val="14752E24"/>
    <w:rsid w:val="14B115A2"/>
    <w:rsid w:val="161F3875"/>
    <w:rsid w:val="1630F495"/>
    <w:rsid w:val="16B88C18"/>
    <w:rsid w:val="1785773F"/>
    <w:rsid w:val="193E1DCE"/>
    <w:rsid w:val="1A6DBA21"/>
    <w:rsid w:val="1B690759"/>
    <w:rsid w:val="1B98B703"/>
    <w:rsid w:val="1C421F4D"/>
    <w:rsid w:val="1D25BEDD"/>
    <w:rsid w:val="1DE29214"/>
    <w:rsid w:val="20409D0E"/>
    <w:rsid w:val="213BEC02"/>
    <w:rsid w:val="2271F086"/>
    <w:rsid w:val="253A02BE"/>
    <w:rsid w:val="261140E6"/>
    <w:rsid w:val="2614E1C2"/>
    <w:rsid w:val="26FB4FB9"/>
    <w:rsid w:val="27903FEC"/>
    <w:rsid w:val="2983F3A3"/>
    <w:rsid w:val="29E93FDB"/>
    <w:rsid w:val="2AA60CCE"/>
    <w:rsid w:val="2D0B0FFA"/>
    <w:rsid w:val="2DAB28F8"/>
    <w:rsid w:val="2E89C9B9"/>
    <w:rsid w:val="2EFED2BE"/>
    <w:rsid w:val="2FDE5A4B"/>
    <w:rsid w:val="302AF625"/>
    <w:rsid w:val="307151E9"/>
    <w:rsid w:val="3124A8D4"/>
    <w:rsid w:val="3132775E"/>
    <w:rsid w:val="3528A448"/>
    <w:rsid w:val="35C4E818"/>
    <w:rsid w:val="36A603DB"/>
    <w:rsid w:val="36F22D6A"/>
    <w:rsid w:val="37727886"/>
    <w:rsid w:val="382F40AF"/>
    <w:rsid w:val="384D1B22"/>
    <w:rsid w:val="38BC37C9"/>
    <w:rsid w:val="3B029BAB"/>
    <w:rsid w:val="3C3C7628"/>
    <w:rsid w:val="3C76FD8C"/>
    <w:rsid w:val="3C9A02A2"/>
    <w:rsid w:val="3DE58775"/>
    <w:rsid w:val="3E8A67C0"/>
    <w:rsid w:val="406024C9"/>
    <w:rsid w:val="41069AE9"/>
    <w:rsid w:val="41094616"/>
    <w:rsid w:val="41BD29A6"/>
    <w:rsid w:val="44E96966"/>
    <w:rsid w:val="456AECF7"/>
    <w:rsid w:val="4604358E"/>
    <w:rsid w:val="460986F1"/>
    <w:rsid w:val="4853B89C"/>
    <w:rsid w:val="485450AC"/>
    <w:rsid w:val="48AA027D"/>
    <w:rsid w:val="49058E2F"/>
    <w:rsid w:val="4917CD0B"/>
    <w:rsid w:val="49803003"/>
    <w:rsid w:val="49AF9BC1"/>
    <w:rsid w:val="4E572856"/>
    <w:rsid w:val="4F7E524B"/>
    <w:rsid w:val="4F84A617"/>
    <w:rsid w:val="505A7B50"/>
    <w:rsid w:val="51D241CD"/>
    <w:rsid w:val="51E4716C"/>
    <w:rsid w:val="521EFDAD"/>
    <w:rsid w:val="56A7DE0B"/>
    <w:rsid w:val="5746A858"/>
    <w:rsid w:val="57A797D3"/>
    <w:rsid w:val="57EF55DD"/>
    <w:rsid w:val="5A5A3442"/>
    <w:rsid w:val="5A82CFA9"/>
    <w:rsid w:val="5B739411"/>
    <w:rsid w:val="5C28878F"/>
    <w:rsid w:val="5C6E2032"/>
    <w:rsid w:val="5CF65024"/>
    <w:rsid w:val="5D395F8D"/>
    <w:rsid w:val="5DA82837"/>
    <w:rsid w:val="5FC91393"/>
    <w:rsid w:val="5FDE9C0B"/>
    <w:rsid w:val="603AA314"/>
    <w:rsid w:val="604D69BB"/>
    <w:rsid w:val="6246E92E"/>
    <w:rsid w:val="624ED68D"/>
    <w:rsid w:val="6384B720"/>
    <w:rsid w:val="643BE577"/>
    <w:rsid w:val="65D00C36"/>
    <w:rsid w:val="65D73C94"/>
    <w:rsid w:val="68353EF8"/>
    <w:rsid w:val="69498938"/>
    <w:rsid w:val="6A047071"/>
    <w:rsid w:val="6C319E0B"/>
    <w:rsid w:val="6CD93C3A"/>
    <w:rsid w:val="6D872C12"/>
    <w:rsid w:val="6DBD3C3B"/>
    <w:rsid w:val="70A482C6"/>
    <w:rsid w:val="714315B1"/>
    <w:rsid w:val="71C087BF"/>
    <w:rsid w:val="72A92D9F"/>
    <w:rsid w:val="73AD7E9C"/>
    <w:rsid w:val="75FDEC66"/>
    <w:rsid w:val="765DB61C"/>
    <w:rsid w:val="77582C70"/>
    <w:rsid w:val="77787C50"/>
    <w:rsid w:val="799A6374"/>
    <w:rsid w:val="7AD2315B"/>
    <w:rsid w:val="7D611812"/>
    <w:rsid w:val="7E8C08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1183"/>
  <w15:chartTrackingRefBased/>
  <w15:docId w15:val="{FA703A97-861C-48A4-875C-BEC513FC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B2"/>
  </w:style>
  <w:style w:type="paragraph" w:styleId="Heading1">
    <w:name w:val="heading 1"/>
    <w:basedOn w:val="Normal"/>
    <w:next w:val="Normal"/>
    <w:link w:val="Heading1Char"/>
    <w:uiPriority w:val="9"/>
    <w:qFormat/>
    <w:rsid w:val="004678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6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1E4"/>
  </w:style>
  <w:style w:type="paragraph" w:styleId="Footer">
    <w:name w:val="footer"/>
    <w:basedOn w:val="Normal"/>
    <w:link w:val="FooterChar"/>
    <w:uiPriority w:val="99"/>
    <w:unhideWhenUsed/>
    <w:rsid w:val="00656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1E4"/>
  </w:style>
  <w:style w:type="character" w:styleId="Hyperlink">
    <w:name w:val="Hyperlink"/>
    <w:basedOn w:val="DefaultParagraphFont"/>
    <w:uiPriority w:val="99"/>
    <w:unhideWhenUsed/>
    <w:rsid w:val="00A26F80"/>
    <w:rPr>
      <w:color w:val="0563C1" w:themeColor="hyperlink"/>
      <w:u w:val="single"/>
    </w:rPr>
  </w:style>
  <w:style w:type="character" w:styleId="UnresolvedMention">
    <w:name w:val="Unresolved Mention"/>
    <w:basedOn w:val="DefaultParagraphFont"/>
    <w:uiPriority w:val="99"/>
    <w:semiHidden/>
    <w:unhideWhenUsed/>
    <w:rsid w:val="00A26F80"/>
    <w:rPr>
      <w:color w:val="605E5C"/>
      <w:shd w:val="clear" w:color="auto" w:fill="E1DFDD"/>
    </w:rPr>
  </w:style>
  <w:style w:type="paragraph" w:styleId="ListParagraph">
    <w:name w:val="List Paragraph"/>
    <w:basedOn w:val="Normal"/>
    <w:uiPriority w:val="34"/>
    <w:qFormat/>
    <w:rsid w:val="00917541"/>
    <w:pPr>
      <w:ind w:left="720"/>
      <w:contextualSpacing/>
    </w:pPr>
  </w:style>
  <w:style w:type="paragraph" w:styleId="CommentText">
    <w:name w:val="annotation text"/>
    <w:basedOn w:val="Normal"/>
    <w:link w:val="CommentTextChar"/>
    <w:uiPriority w:val="99"/>
    <w:semiHidden/>
    <w:unhideWhenUsed/>
    <w:rsid w:val="00A3245C"/>
    <w:pPr>
      <w:spacing w:line="240" w:lineRule="auto"/>
    </w:pPr>
    <w:rPr>
      <w:sz w:val="20"/>
      <w:szCs w:val="20"/>
    </w:rPr>
  </w:style>
  <w:style w:type="character" w:customStyle="1" w:styleId="CommentTextChar">
    <w:name w:val="Comment Text Char"/>
    <w:basedOn w:val="DefaultParagraphFont"/>
    <w:link w:val="CommentText"/>
    <w:uiPriority w:val="99"/>
    <w:semiHidden/>
    <w:rsid w:val="00A3245C"/>
    <w:rPr>
      <w:sz w:val="20"/>
      <w:szCs w:val="20"/>
    </w:rPr>
  </w:style>
  <w:style w:type="character" w:styleId="CommentReference">
    <w:name w:val="annotation reference"/>
    <w:basedOn w:val="DefaultParagraphFont"/>
    <w:uiPriority w:val="99"/>
    <w:semiHidden/>
    <w:unhideWhenUsed/>
    <w:rsid w:val="00A3245C"/>
    <w:rPr>
      <w:sz w:val="16"/>
      <w:szCs w:val="16"/>
    </w:rPr>
  </w:style>
  <w:style w:type="character" w:customStyle="1" w:styleId="Heading1Char">
    <w:name w:val="Heading 1 Char"/>
    <w:basedOn w:val="DefaultParagraphFont"/>
    <w:link w:val="Heading1"/>
    <w:uiPriority w:val="9"/>
    <w:rsid w:val="00467894"/>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826573"/>
    <w:rPr>
      <w:i/>
      <w:iCs/>
    </w:rPr>
  </w:style>
  <w:style w:type="character" w:styleId="FollowedHyperlink">
    <w:name w:val="FollowedHyperlink"/>
    <w:basedOn w:val="DefaultParagraphFont"/>
    <w:uiPriority w:val="99"/>
    <w:semiHidden/>
    <w:unhideWhenUsed/>
    <w:rsid w:val="00CD4A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5542">
      <w:bodyDiv w:val="1"/>
      <w:marLeft w:val="0"/>
      <w:marRight w:val="0"/>
      <w:marTop w:val="0"/>
      <w:marBottom w:val="0"/>
      <w:divBdr>
        <w:top w:val="none" w:sz="0" w:space="0" w:color="auto"/>
        <w:left w:val="none" w:sz="0" w:space="0" w:color="auto"/>
        <w:bottom w:val="none" w:sz="0" w:space="0" w:color="auto"/>
        <w:right w:val="none" w:sz="0" w:space="0" w:color="auto"/>
      </w:divBdr>
    </w:div>
    <w:div w:id="301859206">
      <w:bodyDiv w:val="1"/>
      <w:marLeft w:val="0"/>
      <w:marRight w:val="0"/>
      <w:marTop w:val="0"/>
      <w:marBottom w:val="0"/>
      <w:divBdr>
        <w:top w:val="none" w:sz="0" w:space="0" w:color="auto"/>
        <w:left w:val="none" w:sz="0" w:space="0" w:color="auto"/>
        <w:bottom w:val="none" w:sz="0" w:space="0" w:color="auto"/>
        <w:right w:val="none" w:sz="0" w:space="0" w:color="auto"/>
      </w:divBdr>
    </w:div>
    <w:div w:id="522788760">
      <w:bodyDiv w:val="1"/>
      <w:marLeft w:val="0"/>
      <w:marRight w:val="0"/>
      <w:marTop w:val="0"/>
      <w:marBottom w:val="0"/>
      <w:divBdr>
        <w:top w:val="none" w:sz="0" w:space="0" w:color="auto"/>
        <w:left w:val="none" w:sz="0" w:space="0" w:color="auto"/>
        <w:bottom w:val="none" w:sz="0" w:space="0" w:color="auto"/>
        <w:right w:val="none" w:sz="0" w:space="0" w:color="auto"/>
      </w:divBdr>
    </w:div>
    <w:div w:id="671763119">
      <w:bodyDiv w:val="1"/>
      <w:marLeft w:val="0"/>
      <w:marRight w:val="0"/>
      <w:marTop w:val="0"/>
      <w:marBottom w:val="0"/>
      <w:divBdr>
        <w:top w:val="none" w:sz="0" w:space="0" w:color="auto"/>
        <w:left w:val="none" w:sz="0" w:space="0" w:color="auto"/>
        <w:bottom w:val="none" w:sz="0" w:space="0" w:color="auto"/>
        <w:right w:val="none" w:sz="0" w:space="0" w:color="auto"/>
      </w:divBdr>
    </w:div>
    <w:div w:id="808786222">
      <w:bodyDiv w:val="1"/>
      <w:marLeft w:val="0"/>
      <w:marRight w:val="0"/>
      <w:marTop w:val="0"/>
      <w:marBottom w:val="0"/>
      <w:divBdr>
        <w:top w:val="none" w:sz="0" w:space="0" w:color="auto"/>
        <w:left w:val="none" w:sz="0" w:space="0" w:color="auto"/>
        <w:bottom w:val="none" w:sz="0" w:space="0" w:color="auto"/>
        <w:right w:val="none" w:sz="0" w:space="0" w:color="auto"/>
      </w:divBdr>
    </w:div>
    <w:div w:id="1129084125">
      <w:bodyDiv w:val="1"/>
      <w:marLeft w:val="0"/>
      <w:marRight w:val="0"/>
      <w:marTop w:val="0"/>
      <w:marBottom w:val="0"/>
      <w:divBdr>
        <w:top w:val="none" w:sz="0" w:space="0" w:color="auto"/>
        <w:left w:val="none" w:sz="0" w:space="0" w:color="auto"/>
        <w:bottom w:val="none" w:sz="0" w:space="0" w:color="auto"/>
        <w:right w:val="none" w:sz="0" w:space="0" w:color="auto"/>
      </w:divBdr>
    </w:div>
    <w:div w:id="1174342346">
      <w:bodyDiv w:val="1"/>
      <w:marLeft w:val="0"/>
      <w:marRight w:val="0"/>
      <w:marTop w:val="0"/>
      <w:marBottom w:val="0"/>
      <w:divBdr>
        <w:top w:val="none" w:sz="0" w:space="0" w:color="auto"/>
        <w:left w:val="none" w:sz="0" w:space="0" w:color="auto"/>
        <w:bottom w:val="none" w:sz="0" w:space="0" w:color="auto"/>
        <w:right w:val="none" w:sz="0" w:space="0" w:color="auto"/>
      </w:divBdr>
    </w:div>
    <w:div w:id="1293360557">
      <w:bodyDiv w:val="1"/>
      <w:marLeft w:val="0"/>
      <w:marRight w:val="0"/>
      <w:marTop w:val="0"/>
      <w:marBottom w:val="0"/>
      <w:divBdr>
        <w:top w:val="none" w:sz="0" w:space="0" w:color="auto"/>
        <w:left w:val="none" w:sz="0" w:space="0" w:color="auto"/>
        <w:bottom w:val="none" w:sz="0" w:space="0" w:color="auto"/>
        <w:right w:val="none" w:sz="0" w:space="0" w:color="auto"/>
      </w:divBdr>
    </w:div>
    <w:div w:id="20842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degms.blob.core.windows.net/documentlibrary/42B34CDF-C8D4-41C7-80D6-8E06EB828957.xlsx" TargetMode="External"/><Relationship Id="rId13" Type="http://schemas.openxmlformats.org/officeDocument/2006/relationships/hyperlink" Target="https://oese.ed.gov/files/2023/04/23-0083.BSCA-FAQs.pdf" TargetMode="External"/><Relationship Id="rId18" Type="http://schemas.openxmlformats.org/officeDocument/2006/relationships/hyperlink" Target="https://oese.ed.gov/files/2023/04/23-0083.BSCA-FAQs.pdf" TargetMode="External"/><Relationship Id="rId26" Type="http://schemas.microsoft.com/office/2020/10/relationships/intelligence" Target="intelligence2.xml"/><Relationship Id="rId3" Type="http://schemas.openxmlformats.org/officeDocument/2006/relationships/settings" Target="settings.xml"/><Relationship Id="rId21" Type="http://schemas.openxmlformats.org/officeDocument/2006/relationships/hyperlink" Target="mailto:stephanie.enos@ride.ri.gov" TargetMode="External"/><Relationship Id="rId7" Type="http://schemas.openxmlformats.org/officeDocument/2006/relationships/hyperlink" Target="https://ridegms.blob.core.windows.net/documentlibrary/D955E355-2C7D-4690-BBB2-71E5A30BD73D.docx" TargetMode="External"/><Relationship Id="rId12" Type="http://schemas.openxmlformats.org/officeDocument/2006/relationships/hyperlink" Target="https://oese.ed.gov/files/2023/04/23-0083.BSCA-FAQs.pdf" TargetMode="External"/><Relationship Id="rId17" Type="http://schemas.openxmlformats.org/officeDocument/2006/relationships/hyperlink" Target="https://oese.ed.gov/files/2023/04/23-0083.BSCA-FAQ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ese.ed.gov/files/2023/04/23-0083.BSCA-FAQs.pdf" TargetMode="External"/><Relationship Id="rId20" Type="http://schemas.openxmlformats.org/officeDocument/2006/relationships/hyperlink" Target="https://oese.ed.gov/files/2023/04/23-0083.BSCA-FAQ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ms.ride.ri.gov/DocumentLibrary/Default.aspx?t=63818887693974123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ps.usdoj.gov/RIC/ric.php?page=detail&amp;id=COPS-P460" TargetMode="External"/><Relationship Id="rId23" Type="http://schemas.openxmlformats.org/officeDocument/2006/relationships/footer" Target="footer1.xml"/><Relationship Id="rId10" Type="http://schemas.openxmlformats.org/officeDocument/2006/relationships/hyperlink" Target="https://oese.ed.gov/files/2023/04/23-0083.BSCA-FAQs.pdf" TargetMode="External"/><Relationship Id="rId19" Type="http://schemas.openxmlformats.org/officeDocument/2006/relationships/hyperlink" Target="https://oese.ed.gov/files/2023/04/23-0083.BSCA-FAQs.pdf" TargetMode="External"/><Relationship Id="rId4" Type="http://schemas.openxmlformats.org/officeDocument/2006/relationships/webSettings" Target="webSettings.xml"/><Relationship Id="rId9" Type="http://schemas.openxmlformats.org/officeDocument/2006/relationships/hyperlink" Target="https://ridegms.blob.core.windows.net/documentlibrary/3E8DE238-AC08-4576-883A-D08C24856EBC.pdf" TargetMode="External"/><Relationship Id="rId14" Type="http://schemas.openxmlformats.org/officeDocument/2006/relationships/hyperlink" Target="https://uscode.house.gov/view.xhtml?req=20+USC+7118&amp;f=treesort&amp;fq=true&amp;num=7&amp;hl=true&amp;edition=prelim&amp;granuleId=USC-prelim-title20-section7118"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Links>
    <vt:vector size="60" baseType="variant">
      <vt:variant>
        <vt:i4>8323127</vt:i4>
      </vt:variant>
      <vt:variant>
        <vt:i4>27</vt:i4>
      </vt:variant>
      <vt:variant>
        <vt:i4>0</vt:i4>
      </vt:variant>
      <vt:variant>
        <vt:i4>5</vt:i4>
      </vt:variant>
      <vt:variant>
        <vt:lpwstr>https://oese.ed.gov/files/2023/04/23-0083.BSCA-FAQs.pdf</vt:lpwstr>
      </vt:variant>
      <vt:variant>
        <vt:lpwstr/>
      </vt:variant>
      <vt:variant>
        <vt:i4>2818156</vt:i4>
      </vt:variant>
      <vt:variant>
        <vt:i4>24</vt:i4>
      </vt:variant>
      <vt:variant>
        <vt:i4>0</vt:i4>
      </vt:variant>
      <vt:variant>
        <vt:i4>5</vt:i4>
      </vt:variant>
      <vt:variant>
        <vt:lpwstr>https://cops.usdoj.gov/RIC/ric.php?page=detail&amp;id=COPS-P460</vt:lpwstr>
      </vt:variant>
      <vt:variant>
        <vt:lpwstr/>
      </vt:variant>
      <vt:variant>
        <vt:i4>4194334</vt:i4>
      </vt:variant>
      <vt:variant>
        <vt:i4>21</vt:i4>
      </vt:variant>
      <vt:variant>
        <vt:i4>0</vt:i4>
      </vt:variant>
      <vt:variant>
        <vt:i4>5</vt:i4>
      </vt:variant>
      <vt:variant>
        <vt:lpwstr>https://uscode.house.gov/view.xhtml?req=20+USC+7118&amp;f=treesort&amp;fq=true&amp;num=7&amp;hl=true&amp;edition=prelim&amp;granuleId=USC-prelim-title20-section7118</vt:lpwstr>
      </vt:variant>
      <vt:variant>
        <vt:lpwstr/>
      </vt:variant>
      <vt:variant>
        <vt:i4>8323127</vt:i4>
      </vt:variant>
      <vt:variant>
        <vt:i4>18</vt:i4>
      </vt:variant>
      <vt:variant>
        <vt:i4>0</vt:i4>
      </vt:variant>
      <vt:variant>
        <vt:i4>5</vt:i4>
      </vt:variant>
      <vt:variant>
        <vt:lpwstr>https://oese.ed.gov/files/2023/04/23-0083.BSCA-FAQs.pdf</vt:lpwstr>
      </vt:variant>
      <vt:variant>
        <vt:lpwstr/>
      </vt:variant>
      <vt:variant>
        <vt:i4>8323127</vt:i4>
      </vt:variant>
      <vt:variant>
        <vt:i4>15</vt:i4>
      </vt:variant>
      <vt:variant>
        <vt:i4>0</vt:i4>
      </vt:variant>
      <vt:variant>
        <vt:i4>5</vt:i4>
      </vt:variant>
      <vt:variant>
        <vt:lpwstr>https://oese.ed.gov/files/2023/04/23-0083.BSCA-FAQs.pdf</vt:lpwstr>
      </vt:variant>
      <vt:variant>
        <vt:lpwstr/>
      </vt:variant>
      <vt:variant>
        <vt:i4>524317</vt:i4>
      </vt:variant>
      <vt:variant>
        <vt:i4>12</vt:i4>
      </vt:variant>
      <vt:variant>
        <vt:i4>0</vt:i4>
      </vt:variant>
      <vt:variant>
        <vt:i4>5</vt:i4>
      </vt:variant>
      <vt:variant>
        <vt:lpwstr>https://gms.ride.ri.gov/DocumentLibrary/Default.aspx?t=638188876939741230</vt:lpwstr>
      </vt:variant>
      <vt:variant>
        <vt:lpwstr/>
      </vt:variant>
      <vt:variant>
        <vt:i4>8323127</vt:i4>
      </vt:variant>
      <vt:variant>
        <vt:i4>9</vt:i4>
      </vt:variant>
      <vt:variant>
        <vt:i4>0</vt:i4>
      </vt:variant>
      <vt:variant>
        <vt:i4>5</vt:i4>
      </vt:variant>
      <vt:variant>
        <vt:lpwstr>https://oese.ed.gov/files/2023/04/23-0083.BSCA-FAQs.pdf</vt:lpwstr>
      </vt:variant>
      <vt:variant>
        <vt:lpwstr/>
      </vt:variant>
      <vt:variant>
        <vt:i4>2883698</vt:i4>
      </vt:variant>
      <vt:variant>
        <vt:i4>6</vt:i4>
      </vt:variant>
      <vt:variant>
        <vt:i4>0</vt:i4>
      </vt:variant>
      <vt:variant>
        <vt:i4>5</vt:i4>
      </vt:variant>
      <vt:variant>
        <vt:lpwstr>https://ridegms.blob.core.windows.net/documentlibrary/3E8DE238-AC08-4576-883A-D08C24856EBC.pdf</vt:lpwstr>
      </vt:variant>
      <vt:variant>
        <vt:lpwstr/>
      </vt:variant>
      <vt:variant>
        <vt:i4>6488103</vt:i4>
      </vt:variant>
      <vt:variant>
        <vt:i4>3</vt:i4>
      </vt:variant>
      <vt:variant>
        <vt:i4>0</vt:i4>
      </vt:variant>
      <vt:variant>
        <vt:i4>5</vt:i4>
      </vt:variant>
      <vt:variant>
        <vt:lpwstr>https://ridegms.blob.core.windows.net/documentlibrary/42B34CDF-C8D4-41C7-80D6-8E06EB828957.xlsx</vt:lpwstr>
      </vt:variant>
      <vt:variant>
        <vt:lpwstr/>
      </vt:variant>
      <vt:variant>
        <vt:i4>3407912</vt:i4>
      </vt:variant>
      <vt:variant>
        <vt:i4>0</vt:i4>
      </vt:variant>
      <vt:variant>
        <vt:i4>0</vt:i4>
      </vt:variant>
      <vt:variant>
        <vt:i4>5</vt:i4>
      </vt:variant>
      <vt:variant>
        <vt:lpwstr>https://ridegms.blob.core.windows.net/documentlibrary/D955E355-2C7D-4690-BBB2-71E5A30BD73D.docx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Savastano, Linda</dc:creator>
  <cp:keywords/>
  <dc:description/>
  <cp:lastModifiedBy>Enos, Stephanie</cp:lastModifiedBy>
  <cp:revision>5</cp:revision>
  <dcterms:created xsi:type="dcterms:W3CDTF">2023-05-24T12:33:00Z</dcterms:created>
  <dcterms:modified xsi:type="dcterms:W3CDTF">2023-05-24T12:35:00Z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2c309eb4-ffdc-454a-8f56-fe4a4e9da318</vt:lpwstr>
  </property>
</Properties>
</file>