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2F7F7" w14:textId="77777777" w:rsidR="002E42E5" w:rsidRDefault="00C70843" w:rsidP="00921343">
      <w:pPr>
        <w:pStyle w:val="NoSpacing"/>
        <w:jc w:val="center"/>
      </w:pPr>
      <w:bookmarkStart w:id="0" w:name="_GoBack"/>
      <w:bookmarkEnd w:id="0"/>
      <w:r>
        <w:t>Private School Equitable Services</w:t>
      </w:r>
    </w:p>
    <w:p w14:paraId="052FADEE" w14:textId="77777777" w:rsidR="00C70843" w:rsidRDefault="00C70843" w:rsidP="00921343">
      <w:pPr>
        <w:pStyle w:val="NoSpacing"/>
        <w:jc w:val="center"/>
      </w:pPr>
      <w:r>
        <w:t>Title II, Part A</w:t>
      </w:r>
    </w:p>
    <w:p w14:paraId="113025DB" w14:textId="77777777" w:rsidR="00C70843" w:rsidRDefault="00C70843" w:rsidP="00921343">
      <w:pPr>
        <w:pStyle w:val="NoSpacing"/>
        <w:jc w:val="center"/>
      </w:pPr>
      <w:r>
        <w:t>Consultation with Private School</w:t>
      </w:r>
    </w:p>
    <w:p w14:paraId="7F290458" w14:textId="77777777" w:rsidR="00C70843" w:rsidRDefault="00C70843" w:rsidP="00C70843">
      <w:pPr>
        <w:jc w:val="center"/>
      </w:pPr>
    </w:p>
    <w:p w14:paraId="6398903D" w14:textId="77777777" w:rsidR="00C70843" w:rsidRDefault="0022264B" w:rsidP="00C70843">
      <w:r>
        <w:t xml:space="preserve">Every Student Succeeds Act (ESSA) </w:t>
      </w:r>
      <w:r w:rsidR="00C70843">
        <w:t>requires that timely and meaningful consultation occur with private school officials prior to any decision that affects the equitable services opportunities of eligible private school teachers and other educational personnel to participate in programs under the Act, and shall continue throughout the implementation and assessment of programs.</w:t>
      </w:r>
    </w:p>
    <w:p w14:paraId="6EE26021" w14:textId="77777777" w:rsidR="00C70843" w:rsidRDefault="00C70843" w:rsidP="00C70843">
      <w:r>
        <w:t>The following topics must be discussed during the consultation process:</w:t>
      </w:r>
    </w:p>
    <w:p w14:paraId="7D8EC85F" w14:textId="77777777" w:rsidR="00C70843" w:rsidRDefault="00C70843" w:rsidP="00C70843">
      <w:pPr>
        <w:pStyle w:val="ListParagraph"/>
        <w:numPr>
          <w:ilvl w:val="0"/>
          <w:numId w:val="1"/>
        </w:numPr>
      </w:pPr>
      <w:r>
        <w:t>How the professional development and growth needs of teachers will be determined</w:t>
      </w:r>
    </w:p>
    <w:p w14:paraId="69A9E469" w14:textId="77777777" w:rsidR="00C70843" w:rsidRDefault="00C70843" w:rsidP="00C70843">
      <w:pPr>
        <w:pStyle w:val="ListParagraph"/>
        <w:numPr>
          <w:ilvl w:val="0"/>
          <w:numId w:val="1"/>
        </w:numPr>
      </w:pPr>
      <w:r>
        <w:t>What programs/services will be offered</w:t>
      </w:r>
    </w:p>
    <w:p w14:paraId="35AC92BF" w14:textId="77777777" w:rsidR="00C70843" w:rsidRDefault="00C70843" w:rsidP="00C70843">
      <w:pPr>
        <w:pStyle w:val="ListParagraph"/>
        <w:numPr>
          <w:ilvl w:val="0"/>
          <w:numId w:val="1"/>
        </w:numPr>
      </w:pPr>
      <w:r>
        <w:t>How and when the programs/services will be provided</w:t>
      </w:r>
    </w:p>
    <w:p w14:paraId="388673DE" w14:textId="77777777" w:rsidR="00C70843" w:rsidRDefault="00C70843" w:rsidP="00C70843">
      <w:pPr>
        <w:pStyle w:val="ListParagraph"/>
        <w:numPr>
          <w:ilvl w:val="0"/>
          <w:numId w:val="1"/>
        </w:numPr>
      </w:pPr>
      <w:r>
        <w:t>How the programs/services will be assessed/evaluated and how the results will impact teacher effectiveness and student learning</w:t>
      </w:r>
    </w:p>
    <w:p w14:paraId="1917D442" w14:textId="77777777" w:rsidR="00C70843" w:rsidRDefault="00C70843" w:rsidP="00C70843">
      <w:pPr>
        <w:pStyle w:val="ListParagraph"/>
        <w:numPr>
          <w:ilvl w:val="0"/>
          <w:numId w:val="1"/>
        </w:numPr>
      </w:pPr>
      <w:r>
        <w:t>Who will provide the programs/services</w:t>
      </w:r>
    </w:p>
    <w:p w14:paraId="42369BD4" w14:textId="77777777" w:rsidR="00C70843" w:rsidRDefault="00C70843" w:rsidP="00C70843"/>
    <w:p w14:paraId="4404E22A" w14:textId="77777777" w:rsidR="00C70843" w:rsidRDefault="00921343" w:rsidP="00921343">
      <w:pPr>
        <w:pStyle w:val="NoSpacing"/>
      </w:pPr>
      <w:r>
        <w:t>__________________</w:t>
      </w:r>
      <w:r w:rsidR="00C70843">
        <w:t>Date of Initial Consultat</w:t>
      </w:r>
      <w:r>
        <w:t>ion</w:t>
      </w:r>
    </w:p>
    <w:p w14:paraId="0A655069" w14:textId="77777777" w:rsidR="00C70843" w:rsidRDefault="00C70843" w:rsidP="00921343">
      <w:pPr>
        <w:pStyle w:val="NoSpacing"/>
      </w:pPr>
    </w:p>
    <w:p w14:paraId="6BCA75E1" w14:textId="77777777" w:rsidR="00C70843" w:rsidRDefault="00921343" w:rsidP="00921343">
      <w:pPr>
        <w:pStyle w:val="NoSpacing"/>
      </w:pPr>
      <w:r>
        <w:t>__________________Due date for Program Submission</w:t>
      </w:r>
    </w:p>
    <w:p w14:paraId="5119193F" w14:textId="77777777" w:rsidR="00C70843" w:rsidRDefault="00C70843" w:rsidP="00C70843"/>
    <w:p w14:paraId="4AEA5DED" w14:textId="77777777" w:rsidR="001C65B1" w:rsidRPr="001C65B1" w:rsidRDefault="001C65B1" w:rsidP="00C70843">
      <w:pPr>
        <w:rPr>
          <w:u w:val="single"/>
        </w:rPr>
      </w:pPr>
      <w:r w:rsidRPr="001C65B1">
        <w:rPr>
          <w:u w:val="single"/>
        </w:rPr>
        <w:t>Select one of the following options below:</w:t>
      </w:r>
    </w:p>
    <w:p w14:paraId="1C223759" w14:textId="77777777" w:rsidR="00921343" w:rsidRDefault="001C65B1" w:rsidP="00C70843">
      <w:r>
        <w:t xml:space="preserve">_____ </w:t>
      </w:r>
      <w:proofErr w:type="gramStart"/>
      <w:r w:rsidR="00C70843">
        <w:t>We</w:t>
      </w:r>
      <w:proofErr w:type="gramEnd"/>
      <w:r w:rsidR="00C70843">
        <w:t xml:space="preserve"> hereby agree that </w:t>
      </w:r>
      <w:r w:rsidR="00AC0E3C">
        <w:t>timely</w:t>
      </w:r>
      <w:r w:rsidR="00C70843">
        <w:t xml:space="preserve"> and </w:t>
      </w:r>
      <w:r w:rsidR="00AC0E3C">
        <w:t>meaningful</w:t>
      </w:r>
      <w:r w:rsidR="00C70843">
        <w:t xml:space="preserve"> consultation occurred before any decision affecting the participation of the </w:t>
      </w:r>
      <w:r w:rsidR="00AC0E3C">
        <w:t>private</w:t>
      </w:r>
      <w:r w:rsidR="00921343">
        <w:t xml:space="preserve"> school.</w:t>
      </w:r>
    </w:p>
    <w:p w14:paraId="67B21A89" w14:textId="77777777" w:rsidR="001C65B1" w:rsidRDefault="001C65B1" w:rsidP="00C70843">
      <w:r>
        <w:t xml:space="preserve">_____We hereby believe that timely and meaningful consultation has not occurred or that the program design is not equitable with respect to eligible private school children.   Please explain:  </w:t>
      </w:r>
      <w:r>
        <w:rPr>
          <w:u w:val="single"/>
        </w:rPr>
        <w:t xml:space="preserve">                              </w:t>
      </w:r>
      <w:r>
        <w:tab/>
      </w:r>
    </w:p>
    <w:p w14:paraId="36B0E55E" w14:textId="77777777" w:rsidR="00921343" w:rsidRDefault="001C65B1" w:rsidP="00C70843">
      <w:r>
        <w:tab/>
      </w:r>
    </w:p>
    <w:p w14:paraId="3B5C1AB2" w14:textId="77777777" w:rsidR="00921343" w:rsidRDefault="00921343" w:rsidP="00C70843">
      <w:r>
        <w:t>______________________________________Name of Private School</w:t>
      </w:r>
    </w:p>
    <w:p w14:paraId="5778E672" w14:textId="77777777" w:rsidR="00921343" w:rsidRDefault="00921343" w:rsidP="00C70843">
      <w:r>
        <w:t>______________________________________Name of Private School Director/Representative</w:t>
      </w:r>
    </w:p>
    <w:p w14:paraId="542D7DB4" w14:textId="77777777" w:rsidR="00921343" w:rsidRDefault="00921343" w:rsidP="00C70843">
      <w:r>
        <w:t>______________________________________Private School Director/Representative Signature</w:t>
      </w:r>
    </w:p>
    <w:p w14:paraId="703C3782" w14:textId="77777777" w:rsidR="00921343" w:rsidRDefault="00921343" w:rsidP="00C70843">
      <w:r>
        <w:t>______________________________________Public School District Representative Signature</w:t>
      </w:r>
    </w:p>
    <w:p w14:paraId="512A5D41" w14:textId="77777777" w:rsidR="00921343" w:rsidRDefault="00921343" w:rsidP="00C70843"/>
    <w:p w14:paraId="61485729" w14:textId="77777777" w:rsidR="00921343" w:rsidRDefault="00921343" w:rsidP="00C70843">
      <w:pPr>
        <w:rPr>
          <w:sz w:val="20"/>
          <w:szCs w:val="20"/>
        </w:rPr>
      </w:pPr>
      <w:r w:rsidRPr="00921343">
        <w:rPr>
          <w:sz w:val="20"/>
          <w:szCs w:val="20"/>
        </w:rPr>
        <w:t>Note: Educational services or other benefits, including materials and equipment, must be secula</w:t>
      </w:r>
      <w:r>
        <w:rPr>
          <w:sz w:val="20"/>
          <w:szCs w:val="20"/>
        </w:rPr>
        <w:t>r, neutral and non-ideological.</w:t>
      </w:r>
    </w:p>
    <w:p w14:paraId="2F44A3DA" w14:textId="77777777" w:rsidR="00921343" w:rsidRPr="00921343" w:rsidRDefault="00921343" w:rsidP="00C70843">
      <w:pPr>
        <w:rPr>
          <w:sz w:val="20"/>
          <w:szCs w:val="20"/>
        </w:rPr>
      </w:pPr>
      <w:r>
        <w:rPr>
          <w:sz w:val="20"/>
          <w:szCs w:val="20"/>
        </w:rPr>
        <w:t>Note: Materials may only be purchased to be used during a professional development activity or for specific training in the use of purchased materials. Materials for classroom implementation may not be purchased with Title II funds.</w:t>
      </w:r>
    </w:p>
    <w:sectPr w:rsidR="00921343" w:rsidRPr="0092134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9797F" w14:textId="77777777" w:rsidR="00AB4DA3" w:rsidRDefault="00AB4DA3" w:rsidP="0009724A">
      <w:pPr>
        <w:spacing w:after="0" w:line="240" w:lineRule="auto"/>
      </w:pPr>
      <w:r>
        <w:separator/>
      </w:r>
    </w:p>
  </w:endnote>
  <w:endnote w:type="continuationSeparator" w:id="0">
    <w:p w14:paraId="3CC128B1" w14:textId="77777777" w:rsidR="00AB4DA3" w:rsidRDefault="00AB4DA3" w:rsidP="00097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4EC70" w14:textId="77777777" w:rsidR="0009724A" w:rsidRDefault="00097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38AC5" w14:textId="77777777" w:rsidR="0009724A" w:rsidRDefault="000972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CBF20" w14:textId="77777777" w:rsidR="0009724A" w:rsidRDefault="00097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2B2CE" w14:textId="77777777" w:rsidR="00AB4DA3" w:rsidRDefault="00AB4DA3" w:rsidP="0009724A">
      <w:pPr>
        <w:spacing w:after="0" w:line="240" w:lineRule="auto"/>
      </w:pPr>
      <w:r>
        <w:separator/>
      </w:r>
    </w:p>
  </w:footnote>
  <w:footnote w:type="continuationSeparator" w:id="0">
    <w:p w14:paraId="6FCCBBF4" w14:textId="77777777" w:rsidR="00AB4DA3" w:rsidRDefault="00AB4DA3" w:rsidP="00097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D7C84" w14:textId="77777777" w:rsidR="0009724A" w:rsidRDefault="00097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065426"/>
      <w:docPartObj>
        <w:docPartGallery w:val="Watermarks"/>
        <w:docPartUnique/>
      </w:docPartObj>
    </w:sdtPr>
    <w:sdtEndPr/>
    <w:sdtContent>
      <w:p w14:paraId="1A87C9BF" w14:textId="77777777" w:rsidR="0009724A" w:rsidRDefault="00AB4DA3">
        <w:pPr>
          <w:pStyle w:val="Header"/>
        </w:pPr>
        <w:r>
          <w:rPr>
            <w:noProof/>
          </w:rPr>
          <w:pict w14:anchorId="480BB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64685" w14:textId="77777777" w:rsidR="0009724A" w:rsidRDefault="000972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81FA2"/>
    <w:multiLevelType w:val="hybridMultilevel"/>
    <w:tmpl w:val="948C2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843"/>
    <w:rsid w:val="00071365"/>
    <w:rsid w:val="00090BE3"/>
    <w:rsid w:val="0009724A"/>
    <w:rsid w:val="000B590F"/>
    <w:rsid w:val="001142B7"/>
    <w:rsid w:val="00175A7A"/>
    <w:rsid w:val="001C65B1"/>
    <w:rsid w:val="001C6E7E"/>
    <w:rsid w:val="00213CC2"/>
    <w:rsid w:val="0021570D"/>
    <w:rsid w:val="0022264B"/>
    <w:rsid w:val="00287D0F"/>
    <w:rsid w:val="002C03C9"/>
    <w:rsid w:val="002C239D"/>
    <w:rsid w:val="002E42E5"/>
    <w:rsid w:val="003E15C7"/>
    <w:rsid w:val="003E5B76"/>
    <w:rsid w:val="003F1124"/>
    <w:rsid w:val="0040756C"/>
    <w:rsid w:val="00410934"/>
    <w:rsid w:val="004610BE"/>
    <w:rsid w:val="004A59A6"/>
    <w:rsid w:val="004B32FE"/>
    <w:rsid w:val="0055570B"/>
    <w:rsid w:val="005C19D6"/>
    <w:rsid w:val="005E2DBC"/>
    <w:rsid w:val="00637604"/>
    <w:rsid w:val="006B178D"/>
    <w:rsid w:val="007438EE"/>
    <w:rsid w:val="00825814"/>
    <w:rsid w:val="0083053F"/>
    <w:rsid w:val="008460C4"/>
    <w:rsid w:val="00870F93"/>
    <w:rsid w:val="00874F77"/>
    <w:rsid w:val="008C2A55"/>
    <w:rsid w:val="00921343"/>
    <w:rsid w:val="00922194"/>
    <w:rsid w:val="00950CDA"/>
    <w:rsid w:val="009803A3"/>
    <w:rsid w:val="009D5475"/>
    <w:rsid w:val="009F3EF4"/>
    <w:rsid w:val="00A73D9A"/>
    <w:rsid w:val="00AB4DA3"/>
    <w:rsid w:val="00AC0E3C"/>
    <w:rsid w:val="00AC26CB"/>
    <w:rsid w:val="00AC474B"/>
    <w:rsid w:val="00B9433E"/>
    <w:rsid w:val="00BE7279"/>
    <w:rsid w:val="00C70843"/>
    <w:rsid w:val="00C919DC"/>
    <w:rsid w:val="00C97A2C"/>
    <w:rsid w:val="00CC5E6C"/>
    <w:rsid w:val="00CE1D75"/>
    <w:rsid w:val="00CE4E04"/>
    <w:rsid w:val="00D205BA"/>
    <w:rsid w:val="00D4546E"/>
    <w:rsid w:val="00DD7C87"/>
    <w:rsid w:val="00E110FF"/>
    <w:rsid w:val="00E35F09"/>
    <w:rsid w:val="00E635D3"/>
    <w:rsid w:val="00E63F0C"/>
    <w:rsid w:val="00EB0C4A"/>
    <w:rsid w:val="00EC4741"/>
    <w:rsid w:val="00ED205B"/>
    <w:rsid w:val="00EF2B51"/>
    <w:rsid w:val="00EF2C44"/>
    <w:rsid w:val="00F11188"/>
    <w:rsid w:val="00F15009"/>
    <w:rsid w:val="00F45515"/>
    <w:rsid w:val="00FC20D8"/>
    <w:rsid w:val="00FD0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DA5A94"/>
  <w15:docId w15:val="{CDB5813B-5F6E-4A85-83F8-89DE15DB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843"/>
    <w:pPr>
      <w:ind w:left="720"/>
      <w:contextualSpacing/>
    </w:pPr>
  </w:style>
  <w:style w:type="paragraph" w:styleId="NoSpacing">
    <w:name w:val="No Spacing"/>
    <w:uiPriority w:val="1"/>
    <w:qFormat/>
    <w:rsid w:val="00921343"/>
    <w:pPr>
      <w:spacing w:after="0" w:line="240" w:lineRule="auto"/>
    </w:pPr>
  </w:style>
  <w:style w:type="paragraph" w:styleId="Header">
    <w:name w:val="header"/>
    <w:basedOn w:val="Normal"/>
    <w:link w:val="HeaderChar"/>
    <w:uiPriority w:val="99"/>
    <w:unhideWhenUsed/>
    <w:rsid w:val="00097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24A"/>
  </w:style>
  <w:style w:type="paragraph" w:styleId="Footer">
    <w:name w:val="footer"/>
    <w:basedOn w:val="Normal"/>
    <w:link w:val="FooterChar"/>
    <w:uiPriority w:val="99"/>
    <w:unhideWhenUsed/>
    <w:rsid w:val="00097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A5AC082FB70648849E3BE961B643A0" ma:contentTypeVersion="10" ma:contentTypeDescription="Create a new document." ma:contentTypeScope="" ma:versionID="c6bd60eb6e80defa3a5e03079f703f29">
  <xsd:schema xmlns:xsd="http://www.w3.org/2001/XMLSchema" xmlns:xs="http://www.w3.org/2001/XMLSchema" xmlns:p="http://schemas.microsoft.com/office/2006/metadata/properties" xmlns:ns2="6a1f635c-d292-4469-a7df-b4015b1ad9f2" xmlns:ns3="fb4ce569-0273-4228-9157-33b14876d013" targetNamespace="http://schemas.microsoft.com/office/2006/metadata/properties" ma:root="true" ma:fieldsID="63dc663fb37bc7f11b56c0b958bb2fae" ns2:_="" ns3:_="">
    <xsd:import namespace="6a1f635c-d292-4469-a7df-b4015b1ad9f2"/>
    <xsd:import namespace="fb4ce569-0273-4228-9157-33b14876d0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f635c-d292-4469-a7df-b4015b1ad9f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ce569-0273-4228-9157-33b14876d01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F59FF0-A101-4681-969A-AE35F7B88DE9}">
  <ds:schemaRefs>
    <ds:schemaRef ds:uri="http://schemas.microsoft.com/sharepoint/v3/contenttype/forms"/>
  </ds:schemaRefs>
</ds:datastoreItem>
</file>

<file path=customXml/itemProps2.xml><?xml version="1.0" encoding="utf-8"?>
<ds:datastoreItem xmlns:ds="http://schemas.openxmlformats.org/officeDocument/2006/customXml" ds:itemID="{9C8FA3C6-102F-4A9C-96D3-274CD6064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f635c-d292-4469-a7df-b4015b1ad9f2"/>
    <ds:schemaRef ds:uri="fb4ce569-0273-4228-9157-33b14876d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13F49D-16F5-4AFF-9207-7E6979400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NKSD</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Humbyrd, Michele</dc:creator>
  <cp:keywords/>
  <dc:description/>
  <cp:lastModifiedBy>Deragon, Mike</cp:lastModifiedBy>
  <cp:revision>2</cp:revision>
  <dcterms:created xsi:type="dcterms:W3CDTF">2020-03-24T15:41:00Z</dcterms:created>
  <dcterms:modified xsi:type="dcterms:W3CDTF">2020-03-24T15:41:00Z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0x0101007CA5AC082FB70648849E3BE961B643A0</vt:lpwstr>
  </property>
</Properties>
</file>