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43BBC6" w14:textId="190C57C3" w:rsidR="006B4221" w:rsidRPr="006B4221" w:rsidRDefault="006B4221" w:rsidP="00290E91">
      <w:pPr>
        <w:spacing w:before="120" w:line="240" w:lineRule="auto"/>
        <w:textAlignment w:val="baseline"/>
        <w:rPr>
          <w:rFonts w:ascii="Segoe UI" w:eastAsia="Times New Roman" w:hAnsi="Segoe UI" w:cs="Segoe UI"/>
          <w:b/>
          <w:bCs/>
          <w:color w:val="1C5F8A"/>
          <w:sz w:val="18"/>
          <w:szCs w:val="18"/>
        </w:rPr>
      </w:pPr>
      <w:bookmarkStart w:id="0" w:name="_Toc504665235"/>
      <w:bookmarkStart w:id="1" w:name="_Toc508975917"/>
      <w:bookmarkStart w:id="2" w:name="_Toc504667859"/>
      <w:r w:rsidRPr="17D1D35D">
        <w:rPr>
          <w:rFonts w:ascii="Calibri Light" w:eastAsia="Times New Roman" w:hAnsi="Calibri Light" w:cs="Calibri Light"/>
          <w:b/>
          <w:bCs/>
          <w:color w:val="1C5F8A"/>
          <w:sz w:val="40"/>
          <w:szCs w:val="40"/>
        </w:rPr>
        <w:t>ES</w:t>
      </w:r>
      <w:r w:rsidR="2698E474" w:rsidRPr="17D1D35D">
        <w:rPr>
          <w:rFonts w:ascii="Calibri Light" w:eastAsia="Times New Roman" w:hAnsi="Calibri Light" w:cs="Calibri Light"/>
          <w:b/>
          <w:bCs/>
          <w:color w:val="1C5F8A"/>
          <w:sz w:val="40"/>
          <w:szCs w:val="40"/>
        </w:rPr>
        <w:t>EA</w:t>
      </w:r>
      <w:r w:rsidRPr="006B4221">
        <w:rPr>
          <w:rFonts w:ascii="Calibri Light" w:eastAsia="Times New Roman" w:hAnsi="Calibri Light" w:cs="Calibri Light"/>
          <w:b/>
          <w:bCs/>
          <w:color w:val="1C5F8A"/>
          <w:sz w:val="40"/>
          <w:szCs w:val="40"/>
        </w:rPr>
        <w:t xml:space="preserve"> Stakeholder Engagement Requirements </w:t>
      </w:r>
    </w:p>
    <w:p w14:paraId="176C0E46" w14:textId="77777777" w:rsidR="00290E91" w:rsidRDefault="00290E91" w:rsidP="00290E91">
      <w:pPr>
        <w:spacing w:before="120" w:line="240" w:lineRule="auto"/>
        <w:ind w:right="135"/>
        <w:jc w:val="both"/>
        <w:textAlignment w:val="baseline"/>
        <w:rPr>
          <w:rFonts w:ascii="Calibri" w:eastAsia="Times New Roman" w:hAnsi="Calibri" w:cs="Calibri"/>
          <w:i/>
          <w:iCs/>
          <w:color w:val="000000"/>
          <w:szCs w:val="24"/>
        </w:rPr>
      </w:pPr>
    </w:p>
    <w:p w14:paraId="1E875E3F" w14:textId="04D38217" w:rsidR="00690E67" w:rsidRDefault="006B4221" w:rsidP="17D1D35D">
      <w:pPr>
        <w:spacing w:before="0" w:after="0" w:line="240" w:lineRule="auto"/>
        <w:jc w:val="both"/>
        <w:textAlignment w:val="baseline"/>
        <w:rPr>
          <w:rFonts w:ascii="Calibri" w:eastAsia="Times New Roman" w:hAnsi="Calibri" w:cs="Calibri"/>
          <w:color w:val="000000" w:themeColor="text1"/>
        </w:rPr>
      </w:pPr>
      <w:r w:rsidRPr="17D1D35D">
        <w:rPr>
          <w:rFonts w:ascii="Calibri" w:eastAsia="Times New Roman" w:hAnsi="Calibri" w:cs="Calibri"/>
          <w:color w:val="000000" w:themeColor="text1"/>
        </w:rPr>
        <w:t>ES</w:t>
      </w:r>
      <w:r w:rsidR="2A37C150" w:rsidRPr="17D1D35D">
        <w:rPr>
          <w:rFonts w:ascii="Calibri" w:eastAsia="Times New Roman" w:hAnsi="Calibri" w:cs="Calibri"/>
          <w:color w:val="000000" w:themeColor="text1"/>
        </w:rPr>
        <w:t>E</w:t>
      </w:r>
      <w:r w:rsidRPr="17D1D35D">
        <w:rPr>
          <w:rFonts w:ascii="Calibri" w:eastAsia="Times New Roman" w:hAnsi="Calibri" w:cs="Calibri"/>
          <w:color w:val="000000" w:themeColor="text1"/>
        </w:rPr>
        <w:t>A requires LEAs to consult with stakeholders receiving funds under </w:t>
      </w:r>
      <w:r w:rsidRPr="17D1D35D">
        <w:rPr>
          <w:rFonts w:ascii="Calibri" w:eastAsia="Times New Roman" w:hAnsi="Calibri" w:cs="Calibri"/>
          <w:i/>
          <w:color w:val="000000" w:themeColor="text1"/>
        </w:rPr>
        <w:t>ESEA </w:t>
      </w:r>
      <w:r w:rsidRPr="17D1D35D">
        <w:rPr>
          <w:rFonts w:ascii="Calibri" w:eastAsia="Times New Roman" w:hAnsi="Calibri" w:cs="Calibri"/>
          <w:color w:val="000000" w:themeColor="text1"/>
        </w:rPr>
        <w:t>about how Title I</w:t>
      </w:r>
      <w:r w:rsidR="00176782">
        <w:rPr>
          <w:rFonts w:ascii="Calibri" w:eastAsia="Times New Roman" w:hAnsi="Calibri" w:cs="Calibri"/>
          <w:color w:val="000000" w:themeColor="text1"/>
        </w:rPr>
        <w:t>-A</w:t>
      </w:r>
      <w:r w:rsidRPr="17D1D35D">
        <w:rPr>
          <w:rFonts w:ascii="Calibri" w:eastAsia="Times New Roman" w:hAnsi="Calibri" w:cs="Calibri"/>
          <w:color w:val="000000" w:themeColor="text1"/>
        </w:rPr>
        <w:t xml:space="preserve">, Title II, Title III and Title IV-A funds </w:t>
      </w:r>
      <w:r w:rsidR="0F8993F4" w:rsidRPr="17D1D35D">
        <w:rPr>
          <w:rFonts w:ascii="Calibri" w:eastAsia="Calibri" w:hAnsi="Calibri" w:cs="Calibri"/>
          <w:sz w:val="22"/>
        </w:rPr>
        <w:t xml:space="preserve">can be used to support student academic achievement and gather their input on how funds </w:t>
      </w:r>
      <w:r w:rsidRPr="17D1D35D">
        <w:rPr>
          <w:rFonts w:ascii="Calibri" w:eastAsia="Calibri" w:hAnsi="Calibri" w:cs="Calibri"/>
          <w:sz w:val="22"/>
        </w:rPr>
        <w:t>should be</w:t>
      </w:r>
      <w:r w:rsidR="0F8993F4" w:rsidRPr="17D1D35D">
        <w:rPr>
          <w:rFonts w:ascii="Calibri" w:eastAsia="Calibri" w:hAnsi="Calibri" w:cs="Calibri"/>
          <w:sz w:val="22"/>
        </w:rPr>
        <w:t xml:space="preserve"> </w:t>
      </w:r>
      <w:r w:rsidRPr="17D1D35D">
        <w:rPr>
          <w:rFonts w:ascii="Calibri" w:eastAsia="Calibri" w:hAnsi="Calibri" w:cs="Calibri"/>
          <w:sz w:val="22"/>
        </w:rPr>
        <w:t xml:space="preserve">spent. </w:t>
      </w:r>
      <w:r w:rsidRPr="17D1D35D">
        <w:rPr>
          <w:rFonts w:ascii="Calibri" w:eastAsia="Times New Roman" w:hAnsi="Calibri" w:cs="Calibri"/>
          <w:color w:val="000000" w:themeColor="text1"/>
        </w:rPr>
        <w:t xml:space="preserve">The groups that must be consulted differ somewhat by funding source (see next page for full list by funding source). </w:t>
      </w:r>
      <w:r w:rsidR="00176782">
        <w:rPr>
          <w:rFonts w:ascii="Calibri" w:eastAsia="Times New Roman" w:hAnsi="Calibri" w:cs="Calibri"/>
          <w:color w:val="000000" w:themeColor="text1"/>
        </w:rPr>
        <w:t xml:space="preserve">Title I-A </w:t>
      </w:r>
      <w:r w:rsidR="00E437D8">
        <w:rPr>
          <w:rFonts w:ascii="Calibri" w:eastAsia="Times New Roman" w:hAnsi="Calibri" w:cs="Calibri"/>
          <w:color w:val="000000" w:themeColor="text1"/>
        </w:rPr>
        <w:t>also requires input from stakeholders</w:t>
      </w:r>
      <w:r w:rsidR="00CE6DD2">
        <w:rPr>
          <w:rFonts w:ascii="Calibri" w:eastAsia="Times New Roman" w:hAnsi="Calibri" w:cs="Calibri"/>
          <w:color w:val="000000" w:themeColor="text1"/>
        </w:rPr>
        <w:t xml:space="preserve"> at the school level.</w:t>
      </w:r>
      <w:r w:rsidR="00E437D8">
        <w:rPr>
          <w:rFonts w:ascii="Calibri" w:eastAsia="Times New Roman" w:hAnsi="Calibri" w:cs="Calibri"/>
          <w:color w:val="000000" w:themeColor="text1"/>
        </w:rPr>
        <w:t xml:space="preserve"> </w:t>
      </w:r>
    </w:p>
    <w:p w14:paraId="48548AA0" w14:textId="77777777" w:rsidR="00690E67" w:rsidRDefault="00690E67" w:rsidP="17D1D35D">
      <w:pPr>
        <w:spacing w:before="0" w:after="0" w:line="240" w:lineRule="auto"/>
        <w:jc w:val="both"/>
        <w:textAlignment w:val="baseline"/>
        <w:rPr>
          <w:rFonts w:ascii="Calibri" w:eastAsia="Times New Roman" w:hAnsi="Calibri" w:cs="Calibri"/>
          <w:color w:val="000000" w:themeColor="text1"/>
        </w:rPr>
      </w:pPr>
    </w:p>
    <w:p w14:paraId="0B18D56C" w14:textId="4A3758C0" w:rsidR="006B4221" w:rsidRPr="006B4221" w:rsidRDefault="006B4221" w:rsidP="17D1D35D">
      <w:pPr>
        <w:spacing w:before="0"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17D1D35D">
        <w:rPr>
          <w:rFonts w:ascii="Calibri" w:eastAsia="Times New Roman" w:hAnsi="Calibri" w:cs="Calibri"/>
          <w:color w:val="000000" w:themeColor="text1"/>
        </w:rPr>
        <w:t>At a minimum, </w:t>
      </w:r>
      <w:r w:rsidRPr="17D1D35D">
        <w:rPr>
          <w:rFonts w:ascii="Calibri" w:eastAsia="Times New Roman" w:hAnsi="Calibri" w:cs="Calibri"/>
          <w:b/>
          <w:color w:val="000000" w:themeColor="text1"/>
        </w:rPr>
        <w:t>each LEA must consult with the following groups </w:t>
      </w:r>
      <w:r w:rsidRPr="17D1D35D">
        <w:rPr>
          <w:rFonts w:ascii="Calibri" w:eastAsia="Times New Roman" w:hAnsi="Calibri" w:cs="Calibri"/>
          <w:color w:val="000000" w:themeColor="text1"/>
        </w:rPr>
        <w:t>regarding all major funding sources under </w:t>
      </w:r>
      <w:r w:rsidRPr="17D1D35D">
        <w:rPr>
          <w:rFonts w:ascii="Calibri" w:eastAsia="Times New Roman" w:hAnsi="Calibri" w:cs="Calibri"/>
          <w:i/>
          <w:color w:val="000000" w:themeColor="text1"/>
        </w:rPr>
        <w:t>ESEA</w:t>
      </w:r>
      <w:r w:rsidRPr="17D1D35D">
        <w:rPr>
          <w:rFonts w:ascii="Calibri" w:eastAsia="Times New Roman" w:hAnsi="Calibri" w:cs="Calibri"/>
          <w:color w:val="000000" w:themeColor="text1"/>
        </w:rPr>
        <w:t>: </w:t>
      </w:r>
    </w:p>
    <w:p w14:paraId="52C049B4" w14:textId="77777777" w:rsidR="006B4221" w:rsidRPr="006B4221" w:rsidRDefault="006B4221" w:rsidP="00290E91">
      <w:pPr>
        <w:numPr>
          <w:ilvl w:val="0"/>
          <w:numId w:val="7"/>
        </w:numPr>
        <w:spacing w:before="120" w:line="240" w:lineRule="auto"/>
        <w:ind w:left="510" w:firstLine="0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color w:val="000000"/>
          <w:szCs w:val="24"/>
        </w:rPr>
        <w:t>Teachers; </w:t>
      </w:r>
    </w:p>
    <w:p w14:paraId="35D86472" w14:textId="77777777" w:rsidR="006B4221" w:rsidRPr="006B4221" w:rsidRDefault="006B4221" w:rsidP="00290E91">
      <w:pPr>
        <w:numPr>
          <w:ilvl w:val="0"/>
          <w:numId w:val="7"/>
        </w:numPr>
        <w:spacing w:before="120" w:line="240" w:lineRule="auto"/>
        <w:ind w:left="510" w:firstLine="0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color w:val="000000"/>
          <w:szCs w:val="24"/>
        </w:rPr>
        <w:t>Administrators; </w:t>
      </w:r>
    </w:p>
    <w:p w14:paraId="49922C06" w14:textId="77777777" w:rsidR="006B4221" w:rsidRPr="006B4221" w:rsidRDefault="006B4221" w:rsidP="00290E91">
      <w:pPr>
        <w:numPr>
          <w:ilvl w:val="0"/>
          <w:numId w:val="8"/>
        </w:numPr>
        <w:spacing w:before="120" w:line="240" w:lineRule="auto"/>
        <w:ind w:left="510" w:firstLine="0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color w:val="000000"/>
          <w:szCs w:val="24"/>
        </w:rPr>
        <w:t>Parents and family members; and </w:t>
      </w:r>
    </w:p>
    <w:p w14:paraId="07AFCE61" w14:textId="77777777" w:rsidR="006B4221" w:rsidRPr="006B4221" w:rsidRDefault="006B4221" w:rsidP="00290E91">
      <w:pPr>
        <w:numPr>
          <w:ilvl w:val="0"/>
          <w:numId w:val="8"/>
        </w:numPr>
        <w:spacing w:before="120" w:line="240" w:lineRule="auto"/>
        <w:ind w:left="510" w:firstLine="0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color w:val="000000"/>
          <w:szCs w:val="24"/>
        </w:rPr>
        <w:t>Local community partners, as applicable. </w:t>
      </w:r>
    </w:p>
    <w:p w14:paraId="6F382EB1" w14:textId="77777777" w:rsidR="00290E91" w:rsidRDefault="00290E91" w:rsidP="00290E91">
      <w:pPr>
        <w:spacing w:before="120" w:line="240" w:lineRule="auto"/>
        <w:textAlignment w:val="baseline"/>
        <w:rPr>
          <w:rFonts w:ascii="Calibri Light" w:eastAsia="Times New Roman" w:hAnsi="Calibri Light" w:cs="Calibri Light"/>
          <w:color w:val="1C5F8A"/>
          <w:sz w:val="36"/>
          <w:szCs w:val="36"/>
        </w:rPr>
      </w:pPr>
    </w:p>
    <w:p w14:paraId="7E8D1DCD" w14:textId="16C719DF" w:rsidR="006B4221" w:rsidRPr="006B4221" w:rsidRDefault="006B4221" w:rsidP="00290E91">
      <w:pPr>
        <w:spacing w:before="120" w:line="240" w:lineRule="auto"/>
        <w:textAlignment w:val="baseline"/>
        <w:rPr>
          <w:rFonts w:ascii="Segoe UI" w:eastAsia="Times New Roman" w:hAnsi="Segoe UI" w:cs="Segoe UI"/>
          <w:color w:val="1C5F8A"/>
          <w:sz w:val="18"/>
          <w:szCs w:val="18"/>
        </w:rPr>
      </w:pPr>
      <w:r w:rsidRPr="006B4221">
        <w:rPr>
          <w:rFonts w:ascii="Calibri Light" w:eastAsia="Times New Roman" w:hAnsi="Calibri Light" w:cs="Calibri Light"/>
          <w:color w:val="1C5F8A"/>
          <w:sz w:val="36"/>
          <w:szCs w:val="36"/>
        </w:rPr>
        <w:t>Meaningful and Ongoing Consultation </w:t>
      </w:r>
    </w:p>
    <w:p w14:paraId="06BD3504" w14:textId="77777777" w:rsidR="006B4221" w:rsidRPr="006B4221" w:rsidRDefault="006B4221" w:rsidP="00290E91">
      <w:pPr>
        <w:spacing w:before="120" w:line="240" w:lineRule="auto"/>
        <w:ind w:right="135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B4221">
        <w:rPr>
          <w:rFonts w:ascii="Calibri" w:eastAsia="Times New Roman" w:hAnsi="Calibri" w:cs="Calibri"/>
          <w:color w:val="000000"/>
          <w:szCs w:val="24"/>
        </w:rPr>
        <w:t>The law and U.S. Department of Education (USDOE) guidance require consultation with stakeholders to be </w:t>
      </w:r>
      <w:r w:rsidRPr="006B4221">
        <w:rPr>
          <w:rFonts w:ascii="Calibri" w:eastAsia="Times New Roman" w:hAnsi="Calibri" w:cs="Calibri"/>
          <w:i/>
          <w:iCs/>
          <w:color w:val="000000"/>
          <w:szCs w:val="24"/>
        </w:rPr>
        <w:t>meaningful </w:t>
      </w:r>
      <w:r w:rsidRPr="006B4221">
        <w:rPr>
          <w:rFonts w:ascii="Calibri" w:eastAsia="Times New Roman" w:hAnsi="Calibri" w:cs="Calibri"/>
          <w:color w:val="000000"/>
          <w:szCs w:val="24"/>
        </w:rPr>
        <w:t>and occur in an </w:t>
      </w:r>
      <w:r w:rsidRPr="006B4221">
        <w:rPr>
          <w:rFonts w:ascii="Calibri" w:eastAsia="Times New Roman" w:hAnsi="Calibri" w:cs="Calibri"/>
          <w:i/>
          <w:iCs/>
          <w:color w:val="000000"/>
          <w:szCs w:val="24"/>
        </w:rPr>
        <w:t>ongoing </w:t>
      </w:r>
      <w:r w:rsidRPr="006B4221">
        <w:rPr>
          <w:rFonts w:ascii="Calibri" w:eastAsia="Times New Roman" w:hAnsi="Calibri" w:cs="Calibri"/>
          <w:color w:val="000000"/>
          <w:szCs w:val="24"/>
        </w:rPr>
        <w:t>fashion</w:t>
      </w:r>
      <w:r w:rsidRPr="006B4221">
        <w:rPr>
          <w:rFonts w:ascii="Calibri" w:eastAsia="Times New Roman" w:hAnsi="Calibri" w:cs="Calibri"/>
          <w:color w:val="000000"/>
          <w:sz w:val="19"/>
          <w:szCs w:val="19"/>
          <w:vertAlign w:val="superscript"/>
        </w:rPr>
        <w:t>1</w:t>
      </w:r>
      <w:r w:rsidRPr="006B4221">
        <w:rPr>
          <w:rFonts w:ascii="Calibri" w:eastAsia="Times New Roman" w:hAnsi="Calibri" w:cs="Calibri"/>
          <w:color w:val="000000"/>
          <w:szCs w:val="24"/>
        </w:rPr>
        <w:t>: </w:t>
      </w:r>
    </w:p>
    <w:p w14:paraId="23A79187" w14:textId="77777777" w:rsidR="006B4221" w:rsidRPr="006B4221" w:rsidRDefault="006B4221" w:rsidP="00171E8E">
      <w:pPr>
        <w:spacing w:before="120" w:line="240" w:lineRule="auto"/>
        <w:ind w:left="510"/>
        <w:jc w:val="both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>Meaningful consultation: </w:t>
      </w:r>
      <w:r w:rsidRPr="006B4221">
        <w:rPr>
          <w:rFonts w:ascii="Calibri" w:eastAsia="Times New Roman" w:hAnsi="Calibri" w:cs="Calibri"/>
          <w:color w:val="000000"/>
          <w:szCs w:val="24"/>
        </w:rPr>
        <w:t>For consultation to be meaningful, it must include a </w:t>
      </w:r>
      <w:r w:rsidRPr="006B4221">
        <w:rPr>
          <w:rFonts w:ascii="Calibri" w:eastAsia="Times New Roman" w:hAnsi="Calibri" w:cs="Calibri"/>
          <w:i/>
          <w:iCs/>
          <w:color w:val="000000"/>
          <w:szCs w:val="24"/>
        </w:rPr>
        <w:t>diverse, representative group of stakeholders; be transparent; and take place at multiple points </w:t>
      </w:r>
      <w:r w:rsidRPr="006B4221">
        <w:rPr>
          <w:rFonts w:ascii="Calibri" w:eastAsia="Times New Roman" w:hAnsi="Calibri" w:cs="Calibri"/>
          <w:color w:val="000000"/>
          <w:szCs w:val="24"/>
        </w:rPr>
        <w:t>during the design, development and implementation of the plan. </w:t>
      </w:r>
    </w:p>
    <w:p w14:paraId="6E86AEEC" w14:textId="53BF7D0D" w:rsidR="006B4221" w:rsidRPr="006B4221" w:rsidRDefault="006B4221" w:rsidP="00171E8E">
      <w:pPr>
        <w:spacing w:before="120" w:line="240" w:lineRule="auto"/>
        <w:ind w:left="510"/>
        <w:jc w:val="both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>Ongoing consultation: </w:t>
      </w:r>
      <w:r w:rsidRPr="006B4221">
        <w:rPr>
          <w:rFonts w:ascii="Calibri" w:eastAsia="Times New Roman" w:hAnsi="Calibri" w:cs="Calibri"/>
          <w:color w:val="000000"/>
          <w:szCs w:val="24"/>
        </w:rPr>
        <w:t>Meaningful engagement starts at the beginning of the process, </w:t>
      </w:r>
      <w:r w:rsidRPr="006B4221">
        <w:rPr>
          <w:rFonts w:ascii="Calibri" w:eastAsia="Times New Roman" w:hAnsi="Calibri" w:cs="Calibri"/>
          <w:i/>
          <w:iCs/>
          <w:color w:val="000000"/>
          <w:szCs w:val="24"/>
        </w:rPr>
        <w:t>when initial planning is getting started </w:t>
      </w:r>
      <w:r w:rsidRPr="006B4221">
        <w:rPr>
          <w:rFonts w:ascii="Calibri" w:eastAsia="Times New Roman" w:hAnsi="Calibri" w:cs="Calibri"/>
          <w:color w:val="000000"/>
          <w:szCs w:val="24"/>
        </w:rPr>
        <w:t xml:space="preserve">– not at the end, when a plan is nearing completion. Consultation should not end after an LEA’s plan has been submitted; it should </w:t>
      </w:r>
      <w:r w:rsidR="009433DC" w:rsidRPr="006B4221">
        <w:rPr>
          <w:rFonts w:ascii="Calibri" w:eastAsia="Times New Roman" w:hAnsi="Calibri" w:cs="Calibri"/>
          <w:color w:val="000000"/>
          <w:szCs w:val="24"/>
        </w:rPr>
        <w:t>occur</w:t>
      </w:r>
      <w:r w:rsidRPr="006B4221">
        <w:rPr>
          <w:rFonts w:ascii="Calibri" w:eastAsia="Times New Roman" w:hAnsi="Calibri" w:cs="Calibri"/>
          <w:color w:val="000000"/>
          <w:szCs w:val="24"/>
        </w:rPr>
        <w:t xml:space="preserve"> throughout program implementation to discuss successes and barriers as well as program outcomes. </w:t>
      </w:r>
    </w:p>
    <w:p w14:paraId="70A0CA2A" w14:textId="77777777" w:rsidR="00290E91" w:rsidRDefault="00290E91" w:rsidP="00290E91">
      <w:pPr>
        <w:spacing w:before="120" w:line="240" w:lineRule="auto"/>
        <w:textAlignment w:val="baseline"/>
        <w:rPr>
          <w:rFonts w:ascii="Calibri Light" w:eastAsia="Times New Roman" w:hAnsi="Calibri Light" w:cs="Calibri Light"/>
          <w:color w:val="1C5F8A"/>
          <w:sz w:val="36"/>
          <w:szCs w:val="36"/>
        </w:rPr>
      </w:pPr>
    </w:p>
    <w:p w14:paraId="3FF18D7E" w14:textId="56A920C7" w:rsidR="006B4221" w:rsidRPr="006B4221" w:rsidRDefault="006B4221" w:rsidP="00290E91">
      <w:pPr>
        <w:spacing w:before="120" w:line="240" w:lineRule="auto"/>
        <w:textAlignment w:val="baseline"/>
        <w:rPr>
          <w:rFonts w:ascii="Segoe UI" w:eastAsia="Times New Roman" w:hAnsi="Segoe UI" w:cs="Segoe UI"/>
          <w:color w:val="1C5F8A"/>
          <w:sz w:val="18"/>
          <w:szCs w:val="18"/>
        </w:rPr>
      </w:pPr>
      <w:r w:rsidRPr="006B4221">
        <w:rPr>
          <w:rFonts w:ascii="Calibri Light" w:eastAsia="Times New Roman" w:hAnsi="Calibri Light" w:cs="Calibri Light"/>
          <w:color w:val="1C5F8A"/>
          <w:sz w:val="36"/>
          <w:szCs w:val="36"/>
        </w:rPr>
        <w:t xml:space="preserve">Considerations for </w:t>
      </w:r>
      <w:r w:rsidR="00804E5B">
        <w:rPr>
          <w:rFonts w:ascii="Calibri Light" w:eastAsia="Times New Roman" w:hAnsi="Calibri Light" w:cs="Calibri Light"/>
          <w:color w:val="1C5F8A"/>
          <w:sz w:val="36"/>
          <w:szCs w:val="36"/>
        </w:rPr>
        <w:t>LEA</w:t>
      </w:r>
      <w:r w:rsidRPr="006B4221">
        <w:rPr>
          <w:rFonts w:ascii="Calibri Light" w:eastAsia="Times New Roman" w:hAnsi="Calibri Light" w:cs="Calibri Light"/>
          <w:color w:val="1C5F8A"/>
          <w:sz w:val="36"/>
          <w:szCs w:val="36"/>
        </w:rPr>
        <w:t xml:space="preserve"> Planning </w:t>
      </w:r>
    </w:p>
    <w:p w14:paraId="30CDFB0F" w14:textId="77777777" w:rsidR="006B4221" w:rsidRPr="006B4221" w:rsidRDefault="006B4221" w:rsidP="00290E91">
      <w:pPr>
        <w:spacing w:before="120" w:line="240" w:lineRule="auto"/>
        <w:ind w:right="135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B4221">
        <w:rPr>
          <w:rFonts w:ascii="Calibri" w:eastAsia="Times New Roman" w:hAnsi="Calibri" w:cs="Calibri"/>
          <w:color w:val="000000"/>
          <w:szCs w:val="24"/>
        </w:rPr>
        <w:t>While stakeholder outreach may look different from one LEA to another, consider the following when planning stakeholder engagement: </w:t>
      </w:r>
    </w:p>
    <w:p w14:paraId="69253195" w14:textId="77777777" w:rsidR="006B4221" w:rsidRPr="006B4221" w:rsidRDefault="006B4221" w:rsidP="00290E91">
      <w:pPr>
        <w:numPr>
          <w:ilvl w:val="0"/>
          <w:numId w:val="11"/>
        </w:numPr>
        <w:spacing w:before="120" w:line="240" w:lineRule="auto"/>
        <w:ind w:left="510" w:firstLine="0"/>
        <w:jc w:val="both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>Start building a team of stakeholders early </w:t>
      </w:r>
      <w:r w:rsidRPr="006B4221">
        <w:rPr>
          <w:rFonts w:ascii="Calibri" w:eastAsia="Times New Roman" w:hAnsi="Calibri" w:cs="Calibri"/>
          <w:color w:val="000000"/>
          <w:szCs w:val="24"/>
        </w:rPr>
        <w:t>(as early as November or December of preceding year) to ensure meaningful and ongoing consultation. </w:t>
      </w:r>
    </w:p>
    <w:p w14:paraId="52EC17BD" w14:textId="66F4DE0C" w:rsidR="006B4221" w:rsidRPr="006B4221" w:rsidRDefault="006B4221" w:rsidP="00290E91">
      <w:pPr>
        <w:numPr>
          <w:ilvl w:val="0"/>
          <w:numId w:val="11"/>
        </w:numPr>
        <w:spacing w:before="120" w:line="240" w:lineRule="auto"/>
        <w:ind w:left="510" w:firstLine="0"/>
        <w:jc w:val="both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 xml:space="preserve">Ensure stakeholder team reflects the community’s diverse perspectives and </w:t>
      </w:r>
      <w:r w:rsidR="006165A6" w:rsidRPr="006B4221">
        <w:rPr>
          <w:rFonts w:ascii="Calibri" w:eastAsia="Times New Roman" w:hAnsi="Calibri" w:cs="Calibri"/>
          <w:b/>
          <w:bCs/>
          <w:color w:val="000000"/>
          <w:szCs w:val="24"/>
        </w:rPr>
        <w:t>backgrounds</w:t>
      </w:r>
      <w:r w:rsidR="006165A6" w:rsidRPr="006B4221">
        <w:rPr>
          <w:rFonts w:ascii="Calibri" w:eastAsia="Times New Roman" w:hAnsi="Calibri" w:cs="Calibri"/>
          <w:color w:val="000000"/>
          <w:szCs w:val="24"/>
        </w:rPr>
        <w:t xml:space="preserve"> and</w:t>
      </w:r>
      <w:r w:rsidRPr="006B4221">
        <w:rPr>
          <w:rFonts w:ascii="Calibri" w:eastAsia="Times New Roman" w:hAnsi="Calibri" w:cs="Calibri"/>
          <w:color w:val="000000"/>
          <w:szCs w:val="24"/>
        </w:rPr>
        <w:t xml:space="preserve"> meets requirements in the law. </w:t>
      </w:r>
    </w:p>
    <w:p w14:paraId="46579C1B" w14:textId="77777777" w:rsidR="006B4221" w:rsidRPr="006B4221" w:rsidRDefault="006B4221" w:rsidP="00290E91">
      <w:pPr>
        <w:numPr>
          <w:ilvl w:val="0"/>
          <w:numId w:val="12"/>
        </w:numPr>
        <w:spacing w:before="120" w:line="240" w:lineRule="auto"/>
        <w:ind w:left="510" w:firstLine="0"/>
        <w:jc w:val="both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>Be flexible when consulting with stakeholders</w:t>
      </w:r>
      <w:r w:rsidRPr="006B4221">
        <w:rPr>
          <w:rFonts w:ascii="Calibri" w:eastAsia="Times New Roman" w:hAnsi="Calibri" w:cs="Calibri"/>
          <w:color w:val="000000"/>
          <w:szCs w:val="24"/>
        </w:rPr>
        <w:t>, especially educators, by holding meetings or conferences outside the hours of the school day or by using a variety of communications tools, such as electronic surveys. </w:t>
      </w:r>
    </w:p>
    <w:p w14:paraId="513908DC" w14:textId="77FE2A93" w:rsidR="006B4221" w:rsidRPr="006B4221" w:rsidRDefault="00804E5B" w:rsidP="00290E91">
      <w:pPr>
        <w:spacing w:before="120" w:line="240" w:lineRule="auto"/>
        <w:textAlignment w:val="baseline"/>
        <w:rPr>
          <w:rFonts w:ascii="Segoe UI" w:eastAsia="Times New Roman" w:hAnsi="Segoe UI" w:cs="Segoe UI"/>
          <w:color w:val="1C5F8A"/>
          <w:sz w:val="18"/>
          <w:szCs w:val="18"/>
        </w:rPr>
      </w:pPr>
      <w:r>
        <w:rPr>
          <w:rFonts w:ascii="Calibri Light" w:eastAsia="Times New Roman" w:hAnsi="Calibri Light" w:cs="Calibri Light"/>
          <w:color w:val="1C5F8A"/>
          <w:sz w:val="36"/>
          <w:szCs w:val="36"/>
        </w:rPr>
        <w:lastRenderedPageBreak/>
        <w:t>LEA</w:t>
      </w:r>
      <w:r w:rsidR="00310EEB">
        <w:rPr>
          <w:rFonts w:ascii="Calibri Light" w:eastAsia="Times New Roman" w:hAnsi="Calibri Light" w:cs="Calibri Light"/>
          <w:color w:val="1C5F8A"/>
          <w:sz w:val="36"/>
          <w:szCs w:val="36"/>
        </w:rPr>
        <w:t xml:space="preserve"> </w:t>
      </w:r>
      <w:r w:rsidR="006B4221" w:rsidRPr="006B4221">
        <w:rPr>
          <w:rFonts w:ascii="Calibri Light" w:eastAsia="Times New Roman" w:hAnsi="Calibri Light" w:cs="Calibri Light"/>
          <w:color w:val="1C5F8A"/>
          <w:sz w:val="36"/>
          <w:szCs w:val="36"/>
        </w:rPr>
        <w:t>Stakeholder Requirements, by Program </w:t>
      </w:r>
    </w:p>
    <w:p w14:paraId="1415C8AD" w14:textId="77777777" w:rsidR="006B4221" w:rsidRPr="006B4221" w:rsidRDefault="006B4221" w:rsidP="00290E91">
      <w:pPr>
        <w:spacing w:before="12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B4221">
        <w:rPr>
          <w:rFonts w:ascii="Calibri" w:eastAsia="Times New Roman" w:hAnsi="Calibri" w:cs="Calibri"/>
          <w:szCs w:val="24"/>
        </w:rPr>
        <w:t>The following chart lists the minimum stakeholder requirements for LEA’s regarding their Title I, Title II, Title III and Title IV-A funds under ESSA; regarding the design and development of special education and related services under IDEA; and for School Improvement. </w:t>
      </w:r>
    </w:p>
    <w:tbl>
      <w:tblPr>
        <w:tblW w:w="0" w:type="dxa"/>
        <w:tblInd w:w="-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0"/>
        <w:gridCol w:w="1318"/>
        <w:gridCol w:w="1284"/>
        <w:gridCol w:w="1279"/>
        <w:gridCol w:w="1268"/>
        <w:gridCol w:w="1261"/>
      </w:tblGrid>
      <w:tr w:rsidR="006B4221" w:rsidRPr="006B4221" w14:paraId="29BB031A" w14:textId="77777777" w:rsidTr="006B4221">
        <w:trPr>
          <w:trHeight w:val="780"/>
        </w:trPr>
        <w:tc>
          <w:tcPr>
            <w:tcW w:w="4050" w:type="dxa"/>
            <w:tcBorders>
              <w:top w:val="single" w:sz="24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5B9BD4"/>
            <w:vAlign w:val="center"/>
            <w:hideMark/>
          </w:tcPr>
          <w:p w14:paraId="22C045C7" w14:textId="77777777" w:rsidR="006B4221" w:rsidRPr="006B4221" w:rsidRDefault="006B4221" w:rsidP="006B4221">
            <w:pPr>
              <w:spacing w:before="0" w:after="0" w:line="240" w:lineRule="auto"/>
              <w:ind w:left="165" w:right="195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</w:rPr>
              <w:t>Stakeholders</w:t>
            </w:r>
            <w:r w:rsidRPr="006B4221">
              <w:rPr>
                <w:rFonts w:ascii="Calibri" w:eastAsia="Times New Roman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24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5B9BD4"/>
            <w:hideMark/>
          </w:tcPr>
          <w:p w14:paraId="4541AE39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</w:rPr>
              <w:t>School Improvement</w:t>
            </w:r>
            <w:r w:rsidRPr="006B4221">
              <w:rPr>
                <w:rFonts w:ascii="Calibri" w:eastAsia="Times New Roman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24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5B9BD4"/>
            <w:vAlign w:val="center"/>
            <w:hideMark/>
          </w:tcPr>
          <w:p w14:paraId="03C58CC3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</w:rPr>
              <w:t>Title I-A</w:t>
            </w:r>
            <w:r w:rsidRPr="006B4221">
              <w:rPr>
                <w:rFonts w:ascii="Calibri" w:eastAsia="Times New Roman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24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5B9BD4"/>
            <w:vAlign w:val="center"/>
            <w:hideMark/>
          </w:tcPr>
          <w:p w14:paraId="4CB5D65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</w:rPr>
              <w:t>Title II-A</w:t>
            </w:r>
            <w:r w:rsidRPr="006B4221">
              <w:rPr>
                <w:rFonts w:ascii="Calibri" w:eastAsia="Times New Roman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24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5B9BD4"/>
            <w:vAlign w:val="center"/>
            <w:hideMark/>
          </w:tcPr>
          <w:p w14:paraId="76EC24E9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</w:rPr>
              <w:t>Title III-A</w:t>
            </w:r>
            <w:r w:rsidRPr="006B4221">
              <w:rPr>
                <w:rFonts w:ascii="Calibri" w:eastAsia="Times New Roman" w:hAnsi="Calibri" w:cs="Calibri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24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5B9BD4"/>
            <w:vAlign w:val="center"/>
            <w:hideMark/>
          </w:tcPr>
          <w:p w14:paraId="5C50FB06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</w:rPr>
              <w:t>Title IV-A</w:t>
            </w:r>
            <w:r w:rsidRPr="006B4221">
              <w:rPr>
                <w:rFonts w:ascii="Calibri" w:eastAsia="Times New Roman" w:hAnsi="Calibri" w:cs="Calibri"/>
                <w:color w:val="FFFFFF"/>
                <w:sz w:val="20"/>
                <w:szCs w:val="20"/>
              </w:rPr>
              <w:t> </w:t>
            </w:r>
          </w:p>
        </w:tc>
      </w:tr>
      <w:tr w:rsidR="006B4221" w:rsidRPr="006B4221" w14:paraId="72EA4088" w14:textId="77777777" w:rsidTr="006B4221">
        <w:trPr>
          <w:trHeight w:val="85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D9D9D9"/>
            <w:vAlign w:val="center"/>
            <w:hideMark/>
          </w:tcPr>
          <w:p w14:paraId="0672C1D5" w14:textId="77777777" w:rsidR="006B4221" w:rsidRPr="006B4221" w:rsidRDefault="006B4221" w:rsidP="006B4221">
            <w:pPr>
              <w:spacing w:before="0" w:after="0" w:line="240" w:lineRule="auto"/>
              <w:ind w:left="165" w:right="204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CITATION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D9D9D9"/>
            <w:vAlign w:val="center"/>
            <w:hideMark/>
          </w:tcPr>
          <w:p w14:paraId="7B82C37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1111(d)(1)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  <w:p w14:paraId="6292C50A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(B)(iii)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D9D9D9"/>
            <w:vAlign w:val="center"/>
            <w:hideMark/>
          </w:tcPr>
          <w:p w14:paraId="339DEBAC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1112(a)(1)(A)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  <w:p w14:paraId="4C66F38F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&amp;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  <w:p w14:paraId="249A9921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1112(b)(7-10)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D9D9D9"/>
            <w:hideMark/>
          </w:tcPr>
          <w:p w14:paraId="59F15B35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2102(b)(3)(A) &amp;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</w: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2102(b)(2)(D)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D9D9D9"/>
            <w:vAlign w:val="center"/>
            <w:hideMark/>
          </w:tcPr>
          <w:p w14:paraId="1B44E06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3116(b)(4)(C)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D9D9D9"/>
            <w:vAlign w:val="center"/>
            <w:hideMark/>
          </w:tcPr>
          <w:p w14:paraId="3C611187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4106(c)(1&amp;2)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6D622A54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FBA8F1B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Teachers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310AF49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221715D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806E191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B0836EA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652F9489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27DA3844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69FEBB32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Principals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6C604F8B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5D8744B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BF23132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35561DBC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3BF959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43780692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9AD58F3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Other school leaders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0A3A50BA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A379927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1FB661A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6488D3E0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0352FCF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5753F34F" w14:textId="77777777" w:rsidTr="006B4221">
        <w:trPr>
          <w:trHeight w:val="52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6EA0D7F1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Parents/family members of relevant student group in the program  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B892EA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8CF073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955C22B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A06D3F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2FFB872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4E2ED3F4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AAA0E51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Paraprofessionals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8F4137D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69C88FD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E401F02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CF28C67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00015537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6A9B2DE5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5862196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Specialized instructional support personnel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35C37F6A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7FBCC2B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1D44C1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4878BABE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AA0EC6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229D3463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E3CA6A5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Administrators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7D1FCD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DDD38A5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AD2CD70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41FFDB5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A54CF2F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008DC8B0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3EF8C9D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Other appropriate school personnel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7F223ED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3F58FA1D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37FFB28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6FD31874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05DFBB3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12086AEE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A58C66D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Nonpublic schools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AC1302C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061CE7F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33B8EB1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EDDEAC0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283B6CC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4AFE1174" w14:textId="77777777" w:rsidTr="006B4221">
        <w:trPr>
          <w:trHeight w:val="52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67FAF67E" w14:textId="77777777" w:rsidR="006B4221" w:rsidRPr="006B4221" w:rsidRDefault="006B4221" w:rsidP="006B4221">
            <w:pPr>
              <w:spacing w:before="0" w:after="0" w:line="240" w:lineRule="auto"/>
              <w:ind w:left="105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Community-based organizations, partners or members (where applicable)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21CF1BF0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16F89B3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4F0264C1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9E019F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5507751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186FE0E5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FF05D5E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Researchers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33AAAE7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4CBB2BE5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438FD113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F549A6B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6BB4F6E0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6721DBC5" w14:textId="77777777" w:rsidTr="006B4221">
        <w:trPr>
          <w:trHeight w:val="54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7136BDD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Early childhood education programs (where applicable)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F1DB960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25D8BA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29C2DE68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33DB0EBA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5D0D254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391D6F9A" w14:textId="77777777" w:rsidTr="006B4221">
        <w:trPr>
          <w:trHeight w:val="52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8F90D21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Institutions of higher education (where applicable)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2579686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3DA81BB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53B96C3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A13B6E5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315C3301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37CB8A0B" w14:textId="77777777" w:rsidTr="006B4221">
        <w:trPr>
          <w:trHeight w:val="31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394F304D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Employers (where applicable)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2DFCCD25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656CFB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B6C9AEA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07FFC9D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90B0BAB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6DFFC634" w14:textId="77777777" w:rsidTr="006B4221">
        <w:trPr>
          <w:trHeight w:val="34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67BA9A1" w14:textId="77777777" w:rsidR="006B4221" w:rsidRPr="006B4221" w:rsidRDefault="006B4221" w:rsidP="006B4221">
            <w:pPr>
              <w:spacing w:before="0" w:after="0" w:line="240" w:lineRule="auto"/>
              <w:ind w:left="105" w:right="39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Local government representatives </w:t>
            </w:r>
            <w:r w:rsidRPr="006B4221">
              <w:rPr>
                <w:rFonts w:ascii="Calibri" w:eastAsia="Times New Roman" w:hAnsi="Calibri" w:cs="Calibri"/>
                <w:color w:val="000000"/>
                <w:sz w:val="16"/>
                <w:szCs w:val="16"/>
                <w:vertAlign w:val="superscript"/>
              </w:rPr>
              <w:t>1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212752F7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CA6A086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F6929DF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207806C9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37A91E6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144EC5C7" w14:textId="77777777" w:rsidTr="006B4221">
        <w:trPr>
          <w:trHeight w:val="52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863BDF8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Indian tribes or tribal organizations (where applicable)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757B76FB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C907B9D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6DE2F665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37138205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026FC11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77003F7E" w14:textId="77777777" w:rsidTr="006B4221">
        <w:trPr>
          <w:trHeight w:val="55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D062EE6" w14:textId="77777777" w:rsidR="006B4221" w:rsidRPr="006B4221" w:rsidRDefault="006B4221" w:rsidP="006B4221">
            <w:pPr>
              <w:spacing w:before="0" w:after="0" w:line="240" w:lineRule="auto"/>
              <w:ind w:left="105" w:right="615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Other stakeholders/other organizations with relevant experience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61420299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3C6A87A4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DE2732C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3693B98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0720238B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63B82C33" w14:textId="77777777" w:rsidTr="006B4221">
        <w:trPr>
          <w:trHeight w:val="31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F90C739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Public or private entities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037B8B0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04B50FC2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312A3475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3B2B4213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05929704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 </w:t>
            </w:r>
          </w:p>
        </w:tc>
      </w:tr>
      <w:tr w:rsidR="006B4221" w:rsidRPr="006B4221" w14:paraId="27DB668C" w14:textId="77777777" w:rsidTr="006B4221">
        <w:trPr>
          <w:trHeight w:val="58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B847FC3" w14:textId="77777777" w:rsidR="006B4221" w:rsidRPr="006B4221" w:rsidRDefault="006B4221" w:rsidP="006B4221">
            <w:pPr>
              <w:spacing w:before="0" w:after="0" w:line="240" w:lineRule="auto"/>
              <w:ind w:left="120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Charter school leaders (in a LEA with charter schools) 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15263083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51FCEC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604D9E09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CB49A03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785174A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40B74D21" w14:textId="77777777" w:rsidTr="006B4221">
        <w:trPr>
          <w:trHeight w:val="795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26F9DB95" w14:textId="77777777" w:rsidR="006B4221" w:rsidRPr="006B4221" w:rsidRDefault="006B4221" w:rsidP="006B4221">
            <w:pPr>
              <w:spacing w:before="0" w:after="0" w:line="240" w:lineRule="auto"/>
              <w:ind w:left="165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sz w:val="20"/>
                <w:szCs w:val="20"/>
              </w:rPr>
              <w:t xml:space="preserve">Charter </w:t>
            </w:r>
            <w:proofErr w:type="gramStart"/>
            <w:r w:rsidRPr="006B4221">
              <w:rPr>
                <w:rFonts w:ascii="Calibri" w:eastAsia="Times New Roman" w:hAnsi="Calibri" w:cs="Calibri"/>
                <w:sz w:val="20"/>
                <w:szCs w:val="20"/>
              </w:rPr>
              <w:t>school teachers</w:t>
            </w:r>
            <w:proofErr w:type="gramEnd"/>
            <w:r w:rsidRPr="006B4221">
              <w:rPr>
                <w:rFonts w:ascii="Calibri" w:eastAsia="Times New Roman" w:hAnsi="Calibri" w:cs="Calibri"/>
                <w:sz w:val="20"/>
                <w:szCs w:val="20"/>
              </w:rPr>
              <w:t>, principals, and other school leaders 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(in a LEA with charter schools)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A69AAFC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22D166CE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hideMark/>
          </w:tcPr>
          <w:p w14:paraId="5661BDD5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7EBC7BC7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6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1FE5749C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6B4221" w:rsidRPr="006B4221" w14:paraId="7570A4FD" w14:textId="77777777" w:rsidTr="006B4221">
        <w:trPr>
          <w:trHeight w:val="300"/>
        </w:trPr>
        <w:tc>
          <w:tcPr>
            <w:tcW w:w="4050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316B744" w14:textId="77777777" w:rsidR="006B4221" w:rsidRPr="006B4221" w:rsidRDefault="006B4221" w:rsidP="006B4221">
            <w:pPr>
              <w:spacing w:before="0" w:after="0" w:line="240" w:lineRule="auto"/>
              <w:ind w:left="165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Students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auto"/>
            <w:hideMark/>
          </w:tcPr>
          <w:p w14:paraId="29818219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6868BD1D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auto"/>
            <w:hideMark/>
          </w:tcPr>
          <w:p w14:paraId="152BFF0B" w14:textId="77777777" w:rsidR="006B4221" w:rsidRPr="006B4221" w:rsidRDefault="006B4221" w:rsidP="006B4221">
            <w:pPr>
              <w:spacing w:before="0"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53E405FD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auto"/>
            <w:vAlign w:val="center"/>
            <w:hideMark/>
          </w:tcPr>
          <w:p w14:paraId="6DC68F34" w14:textId="77777777" w:rsidR="006B4221" w:rsidRPr="006B4221" w:rsidRDefault="006B4221" w:rsidP="006B4221">
            <w:pPr>
              <w:spacing w:before="0"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Cs w:val="24"/>
              </w:rPr>
            </w:pPr>
            <w:r w:rsidRPr="006B4221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x</w:t>
            </w:r>
            <w:r w:rsidRPr="006B4221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</w:tbl>
    <w:p w14:paraId="7D767BB6" w14:textId="03C781E9" w:rsidR="006B4221" w:rsidRDefault="006B4221" w:rsidP="006B4221">
      <w:pPr>
        <w:spacing w:before="0" w:after="0" w:line="240" w:lineRule="auto"/>
        <w:textAlignment w:val="baseline"/>
        <w:rPr>
          <w:rFonts w:ascii="Calibri" w:eastAsia="Times New Roman" w:hAnsi="Calibri" w:cs="Calibri"/>
          <w:szCs w:val="24"/>
        </w:rPr>
      </w:pPr>
      <w:r w:rsidRPr="006B4221">
        <w:rPr>
          <w:rFonts w:ascii="Calibri" w:eastAsia="Times New Roman" w:hAnsi="Calibri" w:cs="Calibri"/>
          <w:szCs w:val="24"/>
        </w:rPr>
        <w:t> </w:t>
      </w:r>
      <w:bookmarkEnd w:id="0"/>
      <w:bookmarkEnd w:id="1"/>
      <w:bookmarkEnd w:id="2"/>
    </w:p>
    <w:p w14:paraId="1FD70119" w14:textId="77777777" w:rsidR="00310EEB" w:rsidRDefault="00310EEB" w:rsidP="00120771">
      <w:pPr>
        <w:spacing w:before="120" w:line="240" w:lineRule="auto"/>
        <w:textAlignment w:val="baseline"/>
        <w:rPr>
          <w:rFonts w:ascii="Calibri Light" w:eastAsia="Times New Roman" w:hAnsi="Calibri Light" w:cs="Calibri Light"/>
          <w:color w:val="1C5F8A"/>
          <w:sz w:val="36"/>
          <w:szCs w:val="36"/>
        </w:rPr>
      </w:pPr>
    </w:p>
    <w:p w14:paraId="72EB0520" w14:textId="271B2F5A" w:rsidR="00D47C90" w:rsidRPr="006B4221" w:rsidRDefault="00D47C90" w:rsidP="00D47C90">
      <w:pPr>
        <w:spacing w:before="120" w:line="240" w:lineRule="auto"/>
        <w:textAlignment w:val="baseline"/>
        <w:rPr>
          <w:rFonts w:ascii="Segoe UI" w:eastAsia="Times New Roman" w:hAnsi="Segoe UI" w:cs="Segoe UI"/>
          <w:color w:val="1C5F8A"/>
          <w:sz w:val="18"/>
          <w:szCs w:val="18"/>
        </w:rPr>
      </w:pPr>
      <w:r w:rsidRPr="006B4221">
        <w:rPr>
          <w:rFonts w:ascii="Calibri Light" w:eastAsia="Times New Roman" w:hAnsi="Calibri Light" w:cs="Calibri Light"/>
          <w:color w:val="1C5F8A"/>
          <w:sz w:val="36"/>
          <w:szCs w:val="36"/>
        </w:rPr>
        <w:lastRenderedPageBreak/>
        <w:t>Rhode Island Stakeholder Engagement Requirements </w:t>
      </w:r>
      <w:r>
        <w:rPr>
          <w:rFonts w:ascii="Calibri Light" w:eastAsia="Times New Roman" w:hAnsi="Calibri Light" w:cs="Calibri Light"/>
          <w:color w:val="1C5F8A"/>
          <w:sz w:val="36"/>
          <w:szCs w:val="36"/>
        </w:rPr>
        <w:t>for 1003</w:t>
      </w:r>
    </w:p>
    <w:p w14:paraId="3D3090EA" w14:textId="77777777" w:rsidR="00D47C90" w:rsidRPr="006B4221" w:rsidRDefault="00D47C90" w:rsidP="00990584">
      <w:pPr>
        <w:spacing w:before="12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B4221">
        <w:rPr>
          <w:rFonts w:ascii="Calibri" w:eastAsia="Times New Roman" w:hAnsi="Calibri" w:cs="Calibri"/>
          <w:color w:val="000000"/>
          <w:szCs w:val="24"/>
        </w:rPr>
        <w:t>For schools identified for comprehensive support and improvement Rhode Island’s </w:t>
      </w:r>
      <w:r w:rsidRPr="006B4221">
        <w:rPr>
          <w:rFonts w:ascii="Calibri" w:eastAsia="Times New Roman" w:hAnsi="Calibri" w:cs="Calibri"/>
          <w:i/>
          <w:iCs/>
          <w:color w:val="000000"/>
          <w:szCs w:val="24"/>
        </w:rPr>
        <w:t>ESSA</w:t>
      </w:r>
      <w:r w:rsidRPr="006B4221">
        <w:rPr>
          <w:rFonts w:ascii="Calibri" w:eastAsia="Times New Roman" w:hAnsi="Calibri" w:cs="Calibri"/>
          <w:color w:val="000000"/>
          <w:szCs w:val="24"/>
        </w:rPr>
        <w:t> State Plan requires LEAs to establish a standing advisory board of stakeholders known as a </w:t>
      </w: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>Community Advisory Board</w:t>
      </w:r>
      <w:r w:rsidRPr="006B4221">
        <w:rPr>
          <w:rFonts w:ascii="Calibri" w:eastAsia="Times New Roman" w:hAnsi="Calibri" w:cs="Calibri"/>
          <w:color w:val="000000"/>
          <w:szCs w:val="24"/>
        </w:rPr>
        <w:t> (CAB) which provides oversight and assistance in the development and implementation of school improvement and school redesign plans. Both sections above regarding </w:t>
      </w: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>Meaningful and Ongoing Consultation</w:t>
      </w:r>
      <w:r w:rsidRPr="006B4221">
        <w:rPr>
          <w:rFonts w:ascii="Calibri" w:eastAsia="Times New Roman" w:hAnsi="Calibri" w:cs="Calibri"/>
          <w:color w:val="000000"/>
          <w:szCs w:val="24"/>
        </w:rPr>
        <w:t> and </w:t>
      </w:r>
      <w:r w:rsidRPr="006B4221">
        <w:rPr>
          <w:rFonts w:ascii="Calibri" w:eastAsia="Times New Roman" w:hAnsi="Calibri" w:cs="Calibri"/>
          <w:b/>
          <w:bCs/>
          <w:color w:val="000000"/>
          <w:szCs w:val="24"/>
        </w:rPr>
        <w:t>Considerations for School District Planning </w:t>
      </w:r>
      <w:r w:rsidRPr="006B4221">
        <w:rPr>
          <w:rFonts w:ascii="Calibri" w:eastAsia="Times New Roman" w:hAnsi="Calibri" w:cs="Calibri"/>
          <w:color w:val="000000"/>
          <w:szCs w:val="24"/>
        </w:rPr>
        <w:t>apply when assembling CABs. For more information on the requirements for appointing a CABs, please see the specific guidance provided on CABs provided by the School Improvement Team in the Office of College and Career Readiness. </w:t>
      </w:r>
    </w:p>
    <w:p w14:paraId="0851CC26" w14:textId="77777777" w:rsidR="00D47C90" w:rsidRDefault="00D47C90" w:rsidP="00120771">
      <w:pPr>
        <w:spacing w:before="120" w:line="240" w:lineRule="auto"/>
        <w:textAlignment w:val="baseline"/>
        <w:rPr>
          <w:rFonts w:ascii="Calibri Light" w:eastAsia="Times New Roman" w:hAnsi="Calibri Light" w:cs="Calibri Light"/>
          <w:color w:val="1C5F8A"/>
          <w:sz w:val="36"/>
          <w:szCs w:val="36"/>
        </w:rPr>
      </w:pPr>
    </w:p>
    <w:p w14:paraId="19273792" w14:textId="52868CE0" w:rsidR="00120771" w:rsidRDefault="00120771" w:rsidP="00120771">
      <w:pPr>
        <w:spacing w:before="120" w:line="240" w:lineRule="auto"/>
        <w:textAlignment w:val="baseline"/>
        <w:rPr>
          <w:rFonts w:ascii="Calibri Light" w:eastAsia="Times New Roman" w:hAnsi="Calibri Light" w:cs="Calibri Light"/>
          <w:color w:val="1C5F8A"/>
          <w:sz w:val="36"/>
          <w:szCs w:val="36"/>
        </w:rPr>
      </w:pPr>
      <w:r>
        <w:rPr>
          <w:rFonts w:ascii="Calibri Light" w:eastAsia="Times New Roman" w:hAnsi="Calibri Light" w:cs="Calibri Light"/>
          <w:color w:val="1C5F8A"/>
          <w:sz w:val="36"/>
          <w:szCs w:val="36"/>
        </w:rPr>
        <w:t>Title I, Part A Schoolwide Program</w:t>
      </w:r>
      <w:r w:rsidR="00310EEB">
        <w:rPr>
          <w:rFonts w:ascii="Calibri Light" w:eastAsia="Times New Roman" w:hAnsi="Calibri Light" w:cs="Calibri Light"/>
          <w:color w:val="1C5F8A"/>
          <w:sz w:val="36"/>
          <w:szCs w:val="36"/>
        </w:rPr>
        <w:t xml:space="preserve"> Plans</w:t>
      </w:r>
    </w:p>
    <w:p w14:paraId="108B9A9B" w14:textId="44830740" w:rsidR="00120771" w:rsidRDefault="00120771" w:rsidP="00990584">
      <w:pPr>
        <w:spacing w:before="120" w:line="240" w:lineRule="auto"/>
      </w:pPr>
      <w:r w:rsidRPr="51B515BE">
        <w:t>ESSA requires eligible Title I</w:t>
      </w:r>
      <w:r w:rsidR="6104300B" w:rsidRPr="51B515BE">
        <w:t>-A</w:t>
      </w:r>
      <w:r w:rsidRPr="51B515BE">
        <w:t xml:space="preserve"> </w:t>
      </w:r>
      <w:r w:rsidR="710A1BDE" w:rsidRPr="2F18B4DB">
        <w:t xml:space="preserve">participating </w:t>
      </w:r>
      <w:r w:rsidRPr="51B515BE">
        <w:t xml:space="preserve">schools that operate schoolwide programs to develop a comprehensive plan. The following checklist can assist LEA’s and their schools in developing and reviewing these plans. </w:t>
      </w:r>
      <w:r w:rsidR="3B9AC086" w:rsidRPr="51C088EC">
        <w:t xml:space="preserve">All </w:t>
      </w:r>
      <w:proofErr w:type="gramStart"/>
      <w:r w:rsidR="3B9AC086" w:rsidRPr="51C088EC">
        <w:t>expenditures</w:t>
      </w:r>
      <w:proofErr w:type="gramEnd"/>
      <w:r w:rsidR="3B9AC086" w:rsidRPr="51C088EC">
        <w:t xml:space="preserve"> </w:t>
      </w:r>
      <w:r w:rsidR="3B9AC086" w:rsidRPr="2158696D">
        <w:t xml:space="preserve">must align to </w:t>
      </w:r>
      <w:r w:rsidR="3B9AC086" w:rsidRPr="1AC06068">
        <w:t xml:space="preserve">one or more goals in </w:t>
      </w:r>
      <w:r w:rsidR="3B9AC086" w:rsidRPr="16494348">
        <w:t>the plan.</w:t>
      </w:r>
      <w:r w:rsidRPr="35BFFCCC">
        <w:t xml:space="preserve"> </w:t>
      </w:r>
      <w:r w:rsidRPr="51B515BE">
        <w:t>Title I, Section 1114(b)</w:t>
      </w:r>
      <w:r w:rsidR="00310EEB" w:rsidRPr="51B515BE">
        <w:t>(2)</w:t>
      </w:r>
      <w:r w:rsidRPr="51B515BE">
        <w:t xml:space="preserve"> requires a comprehensive schoolwide program </w:t>
      </w:r>
      <w:r w:rsidRPr="0A648CA9">
        <w:t>plan</w:t>
      </w:r>
      <w:r w:rsidR="60BB4CA0" w:rsidRPr="1C8E4C62">
        <w:t>.</w:t>
      </w:r>
    </w:p>
    <w:p w14:paraId="56B6F97C" w14:textId="77777777" w:rsidR="00120771" w:rsidRDefault="00120771" w:rsidP="00990584">
      <w:pPr>
        <w:spacing w:before="120" w:line="240" w:lineRule="auto"/>
        <w:rPr>
          <w:sz w:val="22"/>
        </w:rPr>
      </w:pPr>
      <w:r>
        <w:t>The comprehensive schoolwide plan is developed with the involvement of:</w:t>
      </w:r>
    </w:p>
    <w:p w14:paraId="448DE755" w14:textId="77777777" w:rsidR="00120771" w:rsidRDefault="00120771" w:rsidP="00990584">
      <w:pPr>
        <w:pStyle w:val="ListParagraph"/>
        <w:numPr>
          <w:ilvl w:val="0"/>
          <w:numId w:val="13"/>
        </w:numPr>
        <w:tabs>
          <w:tab w:val="left" w:pos="1970"/>
        </w:tabs>
        <w:spacing w:before="120" w:line="240" w:lineRule="auto"/>
      </w:pPr>
      <w:r>
        <w:t xml:space="preserve">parents and other members of the community to be served; and </w:t>
      </w:r>
    </w:p>
    <w:p w14:paraId="12F08731" w14:textId="77777777" w:rsidR="00120771" w:rsidRDefault="00120771" w:rsidP="00990584">
      <w:pPr>
        <w:pStyle w:val="ListParagraph"/>
        <w:numPr>
          <w:ilvl w:val="0"/>
          <w:numId w:val="13"/>
        </w:numPr>
        <w:spacing w:before="120" w:line="240" w:lineRule="auto"/>
      </w:pPr>
      <w:r>
        <w:t>individuals who will carry out such plan, including:</w:t>
      </w:r>
    </w:p>
    <w:p w14:paraId="307F1813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teachers;</w:t>
      </w:r>
    </w:p>
    <w:p w14:paraId="16CB705D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principals;</w:t>
      </w:r>
    </w:p>
    <w:p w14:paraId="15A26300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 xml:space="preserve">other school leaders; </w:t>
      </w:r>
    </w:p>
    <w:p w14:paraId="11BCA7DB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 xml:space="preserve">paraprofessionals present in the school; </w:t>
      </w:r>
    </w:p>
    <w:p w14:paraId="0D804086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administrators;</w:t>
      </w:r>
    </w:p>
    <w:p w14:paraId="0C37FE7E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 xml:space="preserve">the LEA; </w:t>
      </w:r>
    </w:p>
    <w:p w14:paraId="5B2AE8E3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tribes and tribal organizations present in the community (to the extent practicable);</w:t>
      </w:r>
    </w:p>
    <w:p w14:paraId="18352063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specialized instructional support personnel (if appropriate);</w:t>
      </w:r>
    </w:p>
    <w:p w14:paraId="49283A39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technical assistance providers (if appropriate);</w:t>
      </w:r>
    </w:p>
    <w:p w14:paraId="274E88C1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school staff (if appropriate);</w:t>
      </w:r>
    </w:p>
    <w:p w14:paraId="0AE12B1C" w14:textId="77777777" w:rsid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</w:pPr>
      <w:r>
        <w:t>students (if the plan relates to a secondary school); and</w:t>
      </w:r>
    </w:p>
    <w:p w14:paraId="17CF78CD" w14:textId="5CA6E525" w:rsidR="00120771" w:rsidRPr="00120771" w:rsidRDefault="00120771" w:rsidP="00990584">
      <w:pPr>
        <w:pStyle w:val="ListParagraph"/>
        <w:numPr>
          <w:ilvl w:val="1"/>
          <w:numId w:val="13"/>
        </w:numPr>
        <w:spacing w:before="120" w:line="240" w:lineRule="auto"/>
        <w:ind w:left="1062"/>
        <w:textAlignment w:val="baseline"/>
        <w:rPr>
          <w:rFonts w:ascii="Segoe UI" w:eastAsia="Times New Roman" w:hAnsi="Segoe UI" w:cs="Segoe UI"/>
          <w:sz w:val="18"/>
          <w:szCs w:val="18"/>
        </w:rPr>
      </w:pPr>
      <w:r>
        <w:t>other individuals deemed determined by the school.</w:t>
      </w:r>
    </w:p>
    <w:sectPr w:rsidR="00120771" w:rsidRPr="00120771" w:rsidSect="00C3244F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29F600" w14:textId="77777777" w:rsidR="005A496E" w:rsidRDefault="005A496E" w:rsidP="00277446">
      <w:pPr>
        <w:spacing w:before="0" w:after="0" w:line="240" w:lineRule="auto"/>
      </w:pPr>
      <w:r>
        <w:separator/>
      </w:r>
    </w:p>
  </w:endnote>
  <w:endnote w:type="continuationSeparator" w:id="0">
    <w:p w14:paraId="2AD85BBE" w14:textId="77777777" w:rsidR="005A496E" w:rsidRDefault="005A496E" w:rsidP="00277446">
      <w:pPr>
        <w:spacing w:before="0" w:after="0" w:line="240" w:lineRule="auto"/>
      </w:pPr>
      <w:r>
        <w:continuationSeparator/>
      </w:r>
    </w:p>
  </w:endnote>
  <w:endnote w:type="continuationNotice" w:id="1">
    <w:p w14:paraId="5D5D249F" w14:textId="77777777" w:rsidR="009420A0" w:rsidRDefault="009420A0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B72A11" w14:textId="77777777" w:rsidR="005A496E" w:rsidRDefault="005A496E" w:rsidP="00277446">
      <w:pPr>
        <w:spacing w:before="0" w:after="0" w:line="240" w:lineRule="auto"/>
      </w:pPr>
      <w:r>
        <w:separator/>
      </w:r>
    </w:p>
  </w:footnote>
  <w:footnote w:type="continuationSeparator" w:id="0">
    <w:p w14:paraId="2741D4AE" w14:textId="77777777" w:rsidR="005A496E" w:rsidRDefault="005A496E" w:rsidP="00277446">
      <w:pPr>
        <w:spacing w:before="0" w:after="0" w:line="240" w:lineRule="auto"/>
      </w:pPr>
      <w:r>
        <w:continuationSeparator/>
      </w:r>
    </w:p>
  </w:footnote>
  <w:footnote w:type="continuationNotice" w:id="1">
    <w:p w14:paraId="5688FD6C" w14:textId="77777777" w:rsidR="009420A0" w:rsidRDefault="009420A0">
      <w:pPr>
        <w:spacing w:before="0"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06ABB"/>
    <w:multiLevelType w:val="multilevel"/>
    <w:tmpl w:val="CE38E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EC59ED"/>
    <w:multiLevelType w:val="multilevel"/>
    <w:tmpl w:val="2E200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FC40945"/>
    <w:multiLevelType w:val="hybridMultilevel"/>
    <w:tmpl w:val="DB46CE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EF2097"/>
    <w:multiLevelType w:val="multilevel"/>
    <w:tmpl w:val="F466A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BE0072D"/>
    <w:multiLevelType w:val="multilevel"/>
    <w:tmpl w:val="E606F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26178F1"/>
    <w:multiLevelType w:val="hybridMultilevel"/>
    <w:tmpl w:val="F99EB6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3124FCF"/>
    <w:multiLevelType w:val="multilevel"/>
    <w:tmpl w:val="15EA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895F8C"/>
    <w:multiLevelType w:val="hybridMultilevel"/>
    <w:tmpl w:val="1812E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D22257"/>
    <w:multiLevelType w:val="hybridMultilevel"/>
    <w:tmpl w:val="C068DF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A64788"/>
    <w:multiLevelType w:val="hybridMultilevel"/>
    <w:tmpl w:val="444A18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F906CC"/>
    <w:multiLevelType w:val="hybridMultilevel"/>
    <w:tmpl w:val="49C682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9D5DFA"/>
    <w:multiLevelType w:val="multilevel"/>
    <w:tmpl w:val="1CC6305E"/>
    <w:lvl w:ilvl="0">
      <w:numFmt w:val="bullet"/>
      <w:lvlText w:val="·"/>
      <w:lvlJc w:val="left"/>
      <w:pPr>
        <w:tabs>
          <w:tab w:val="left" w:pos="432"/>
        </w:tabs>
      </w:pPr>
      <w:rPr>
        <w:rFonts w:ascii="Symbol" w:eastAsia="Symbol" w:hAnsi="Symbol"/>
        <w:color w:val="000000"/>
        <w:spacing w:val="-5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E3805BE"/>
    <w:multiLevelType w:val="multilevel"/>
    <w:tmpl w:val="DE483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69510112">
    <w:abstractNumId w:val="7"/>
  </w:num>
  <w:num w:numId="2" w16cid:durableId="1210802227">
    <w:abstractNumId w:val="11"/>
  </w:num>
  <w:num w:numId="3" w16cid:durableId="2136021178">
    <w:abstractNumId w:val="9"/>
  </w:num>
  <w:num w:numId="4" w16cid:durableId="1791120992">
    <w:abstractNumId w:val="8"/>
  </w:num>
  <w:num w:numId="5" w16cid:durableId="1349020431">
    <w:abstractNumId w:val="10"/>
  </w:num>
  <w:num w:numId="6" w16cid:durableId="38671906">
    <w:abstractNumId w:val="5"/>
  </w:num>
  <w:num w:numId="7" w16cid:durableId="481895780">
    <w:abstractNumId w:val="12"/>
  </w:num>
  <w:num w:numId="8" w16cid:durableId="1390374639">
    <w:abstractNumId w:val="3"/>
  </w:num>
  <w:num w:numId="9" w16cid:durableId="955135901">
    <w:abstractNumId w:val="4"/>
  </w:num>
  <w:num w:numId="10" w16cid:durableId="344015450">
    <w:abstractNumId w:val="6"/>
  </w:num>
  <w:num w:numId="11" w16cid:durableId="1555433285">
    <w:abstractNumId w:val="0"/>
  </w:num>
  <w:num w:numId="12" w16cid:durableId="2095274892">
    <w:abstractNumId w:val="1"/>
  </w:num>
  <w:num w:numId="13" w16cid:durableId="1272399242">
    <w:abstractNumId w:val="2"/>
  </w:num>
  <w:num w:numId="14" w16cid:durableId="15521131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8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446"/>
    <w:rsid w:val="00093831"/>
    <w:rsid w:val="000C63BF"/>
    <w:rsid w:val="000E0AB8"/>
    <w:rsid w:val="000F7269"/>
    <w:rsid w:val="00120771"/>
    <w:rsid w:val="00151A82"/>
    <w:rsid w:val="0016025A"/>
    <w:rsid w:val="00163D35"/>
    <w:rsid w:val="00171E8E"/>
    <w:rsid w:val="00176782"/>
    <w:rsid w:val="00176B4E"/>
    <w:rsid w:val="001E5F4B"/>
    <w:rsid w:val="00277446"/>
    <w:rsid w:val="00290E91"/>
    <w:rsid w:val="002A2EDC"/>
    <w:rsid w:val="002B505E"/>
    <w:rsid w:val="002E32C1"/>
    <w:rsid w:val="00301D4D"/>
    <w:rsid w:val="003047EE"/>
    <w:rsid w:val="00310EEB"/>
    <w:rsid w:val="00332CD8"/>
    <w:rsid w:val="003E2C72"/>
    <w:rsid w:val="003F4C08"/>
    <w:rsid w:val="00413DF2"/>
    <w:rsid w:val="00440623"/>
    <w:rsid w:val="00496DCC"/>
    <w:rsid w:val="00554E1B"/>
    <w:rsid w:val="0059530D"/>
    <w:rsid w:val="005A496E"/>
    <w:rsid w:val="005D1597"/>
    <w:rsid w:val="006165A6"/>
    <w:rsid w:val="00653FFE"/>
    <w:rsid w:val="00661732"/>
    <w:rsid w:val="00687B42"/>
    <w:rsid w:val="00690E67"/>
    <w:rsid w:val="006964BB"/>
    <w:rsid w:val="006A2933"/>
    <w:rsid w:val="006A6F0B"/>
    <w:rsid w:val="006B4221"/>
    <w:rsid w:val="006D2644"/>
    <w:rsid w:val="0074049A"/>
    <w:rsid w:val="007529F3"/>
    <w:rsid w:val="007921DA"/>
    <w:rsid w:val="00797EDF"/>
    <w:rsid w:val="007B42F7"/>
    <w:rsid w:val="007E60A4"/>
    <w:rsid w:val="00804E5B"/>
    <w:rsid w:val="00826B3E"/>
    <w:rsid w:val="0083464F"/>
    <w:rsid w:val="008B7C80"/>
    <w:rsid w:val="008E0336"/>
    <w:rsid w:val="008F2D7B"/>
    <w:rsid w:val="009015D7"/>
    <w:rsid w:val="0092570E"/>
    <w:rsid w:val="00933AAC"/>
    <w:rsid w:val="009420A0"/>
    <w:rsid w:val="009433DC"/>
    <w:rsid w:val="00943620"/>
    <w:rsid w:val="00990584"/>
    <w:rsid w:val="009C6550"/>
    <w:rsid w:val="00A05A3C"/>
    <w:rsid w:val="00A37DDB"/>
    <w:rsid w:val="00A637A4"/>
    <w:rsid w:val="00A719B2"/>
    <w:rsid w:val="00AA3043"/>
    <w:rsid w:val="00B81D26"/>
    <w:rsid w:val="00C164FE"/>
    <w:rsid w:val="00C27411"/>
    <w:rsid w:val="00C3244F"/>
    <w:rsid w:val="00C40A98"/>
    <w:rsid w:val="00C95E61"/>
    <w:rsid w:val="00CB2401"/>
    <w:rsid w:val="00CE6DD2"/>
    <w:rsid w:val="00D447E8"/>
    <w:rsid w:val="00D47C90"/>
    <w:rsid w:val="00DB5F09"/>
    <w:rsid w:val="00E437D8"/>
    <w:rsid w:val="00EA207F"/>
    <w:rsid w:val="00F17A2C"/>
    <w:rsid w:val="00F36785"/>
    <w:rsid w:val="00F80B16"/>
    <w:rsid w:val="00FA39E2"/>
    <w:rsid w:val="00FA3EFE"/>
    <w:rsid w:val="00FC2C70"/>
    <w:rsid w:val="00FE17B2"/>
    <w:rsid w:val="0A648CA9"/>
    <w:rsid w:val="0F8993F4"/>
    <w:rsid w:val="16494348"/>
    <w:rsid w:val="17D1D35D"/>
    <w:rsid w:val="1AC06068"/>
    <w:rsid w:val="1C8E4C62"/>
    <w:rsid w:val="2158696D"/>
    <w:rsid w:val="2698E474"/>
    <w:rsid w:val="2A37C150"/>
    <w:rsid w:val="2F18B4DB"/>
    <w:rsid w:val="34463E49"/>
    <w:rsid w:val="35BFFCCC"/>
    <w:rsid w:val="390D8B26"/>
    <w:rsid w:val="3B9AC086"/>
    <w:rsid w:val="4DC35961"/>
    <w:rsid w:val="51B515BE"/>
    <w:rsid w:val="51C088EC"/>
    <w:rsid w:val="54EBEB8E"/>
    <w:rsid w:val="60BB4CA0"/>
    <w:rsid w:val="6104300B"/>
    <w:rsid w:val="710A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8AC04"/>
  <w15:chartTrackingRefBased/>
  <w15:docId w15:val="{1817FB85-1F4F-4BD4-A418-13C3BA146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7446"/>
    <w:pPr>
      <w:spacing w:before="240" w:after="120" w:line="276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7446"/>
    <w:pPr>
      <w:keepNext/>
      <w:keepLines/>
      <w:spacing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744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744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77446"/>
    <w:pPr>
      <w:ind w:left="720"/>
      <w:contextualSpacing/>
    </w:pPr>
  </w:style>
  <w:style w:type="table" w:styleId="TableGrid">
    <w:name w:val="Table Grid"/>
    <w:basedOn w:val="TableNormal"/>
    <w:uiPriority w:val="39"/>
    <w:rsid w:val="002774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IDEH3">
    <w:name w:val="RIDE H3"/>
    <w:basedOn w:val="Heading3"/>
    <w:link w:val="RIDEH3Char"/>
    <w:autoRedefine/>
    <w:qFormat/>
    <w:rsid w:val="00277446"/>
    <w:pPr>
      <w:spacing w:before="480" w:after="240"/>
    </w:pPr>
    <w:rPr>
      <w:rFonts w:eastAsiaTheme="minorEastAsia" w:cstheme="minorHAnsi"/>
      <w:bCs/>
      <w:color w:val="1C5F8A"/>
      <w:sz w:val="36"/>
      <w:szCs w:val="36"/>
    </w:rPr>
  </w:style>
  <w:style w:type="character" w:customStyle="1" w:styleId="RIDEH3Char">
    <w:name w:val="RIDE H3 Char"/>
    <w:basedOn w:val="DefaultParagraphFont"/>
    <w:link w:val="RIDEH3"/>
    <w:rsid w:val="00277446"/>
    <w:rPr>
      <w:rFonts w:asciiTheme="majorHAnsi" w:eastAsiaTheme="minorEastAsia" w:hAnsiTheme="majorHAnsi" w:cstheme="minorHAnsi"/>
      <w:bCs/>
      <w:color w:val="1C5F8A"/>
      <w:sz w:val="36"/>
      <w:szCs w:val="36"/>
    </w:rPr>
  </w:style>
  <w:style w:type="paragraph" w:customStyle="1" w:styleId="RIDEH2">
    <w:name w:val="RIDE H2"/>
    <w:basedOn w:val="Heading2"/>
    <w:link w:val="RIDEH2Char"/>
    <w:qFormat/>
    <w:rsid w:val="00277446"/>
    <w:pPr>
      <w:spacing w:before="600"/>
    </w:pPr>
    <w:rPr>
      <w:rFonts w:ascii="Calibri Light" w:hAnsi="Calibri Light"/>
      <w:b/>
      <w:color w:val="1C5F8A"/>
      <w:sz w:val="40"/>
    </w:rPr>
  </w:style>
  <w:style w:type="paragraph" w:customStyle="1" w:styleId="RIDEH1">
    <w:name w:val="RIDE H1"/>
    <w:basedOn w:val="Heading1"/>
    <w:link w:val="RIDEH1Char"/>
    <w:qFormat/>
    <w:rsid w:val="00277446"/>
    <w:pPr>
      <w:spacing w:before="480" w:after="240"/>
    </w:pPr>
    <w:rPr>
      <w:rFonts w:ascii="Calibri Light" w:hAnsi="Calibri Light"/>
      <w:b/>
      <w:bCs/>
      <w:color w:val="008ABE"/>
      <w:sz w:val="56"/>
      <w:szCs w:val="28"/>
    </w:rPr>
  </w:style>
  <w:style w:type="character" w:customStyle="1" w:styleId="RIDEH2Char">
    <w:name w:val="RIDE H2 Char"/>
    <w:basedOn w:val="DefaultParagraphFont"/>
    <w:link w:val="RIDEH2"/>
    <w:rsid w:val="00277446"/>
    <w:rPr>
      <w:rFonts w:ascii="Calibri Light" w:eastAsiaTheme="majorEastAsia" w:hAnsi="Calibri Light" w:cstheme="majorBidi"/>
      <w:b/>
      <w:color w:val="1C5F8A"/>
      <w:sz w:val="40"/>
      <w:szCs w:val="26"/>
    </w:rPr>
  </w:style>
  <w:style w:type="character" w:customStyle="1" w:styleId="RIDEH1Char">
    <w:name w:val="RIDE H1 Char"/>
    <w:basedOn w:val="Heading1Char"/>
    <w:link w:val="RIDEH1"/>
    <w:rsid w:val="00277446"/>
    <w:rPr>
      <w:rFonts w:ascii="Calibri Light" w:eastAsiaTheme="majorEastAsia" w:hAnsi="Calibri Light" w:cstheme="majorBidi"/>
      <w:b/>
      <w:bCs/>
      <w:color w:val="008ABE"/>
      <w:sz w:val="56"/>
      <w:szCs w:val="28"/>
    </w:rPr>
  </w:style>
  <w:style w:type="character" w:styleId="Hyperlink">
    <w:name w:val="Hyperlink"/>
    <w:basedOn w:val="DefaultParagraphFont"/>
    <w:uiPriority w:val="99"/>
    <w:unhideWhenUsed/>
    <w:rsid w:val="00277446"/>
    <w:rPr>
      <w:color w:val="0563C1" w:themeColor="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77446"/>
    <w:rPr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774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77446"/>
    <w:pPr>
      <w:spacing w:before="0" w:after="0" w:line="240" w:lineRule="auto"/>
    </w:pPr>
    <w:rPr>
      <w:rFonts w:eastAsiaTheme="minorEastAsi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77446"/>
    <w:rPr>
      <w:rFonts w:eastAsiaTheme="minorEastAsia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277446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7744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277446"/>
    <w:rPr>
      <w:vertAlign w:val="superscript"/>
    </w:rPr>
  </w:style>
  <w:style w:type="paragraph" w:customStyle="1" w:styleId="paragraph">
    <w:name w:val="paragraph"/>
    <w:basedOn w:val="Normal"/>
    <w:rsid w:val="00277446"/>
    <w:pPr>
      <w:spacing w:before="0"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277446"/>
  </w:style>
  <w:style w:type="character" w:customStyle="1" w:styleId="normaltextrun">
    <w:name w:val="normaltextrun"/>
    <w:basedOn w:val="DefaultParagraphFont"/>
    <w:rsid w:val="00277446"/>
  </w:style>
  <w:style w:type="character" w:customStyle="1" w:styleId="Heading3Char">
    <w:name w:val="Heading 3 Char"/>
    <w:basedOn w:val="DefaultParagraphFont"/>
    <w:link w:val="Heading3"/>
    <w:uiPriority w:val="9"/>
    <w:semiHidden/>
    <w:rsid w:val="0027744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744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2774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7446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446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6B4221"/>
  </w:style>
  <w:style w:type="character" w:customStyle="1" w:styleId="scxw86900248">
    <w:name w:val="scxw86900248"/>
    <w:basedOn w:val="DefaultParagraphFont"/>
    <w:rsid w:val="006B4221"/>
  </w:style>
  <w:style w:type="character" w:customStyle="1" w:styleId="superscript">
    <w:name w:val="superscript"/>
    <w:basedOn w:val="DefaultParagraphFont"/>
    <w:rsid w:val="006B4221"/>
  </w:style>
  <w:style w:type="paragraph" w:styleId="Header">
    <w:name w:val="header"/>
    <w:basedOn w:val="Normal"/>
    <w:link w:val="HeaderChar"/>
    <w:uiPriority w:val="99"/>
    <w:semiHidden/>
    <w:unhideWhenUsed/>
    <w:rsid w:val="009420A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420A0"/>
    <w:rPr>
      <w:sz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420A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420A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48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5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4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04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2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6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5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88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79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73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474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95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32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98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06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40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62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97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05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49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361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26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871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402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253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653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58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12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46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13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54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4081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955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66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15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457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31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89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789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444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847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053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28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77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64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01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79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21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5860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687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157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36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40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964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73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85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77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028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65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163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40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81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50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09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887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81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04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07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72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64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4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605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29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67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16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7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5562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02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62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208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111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288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38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24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937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1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087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150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606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1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47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52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588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016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493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21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869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45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06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212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332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512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893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78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82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949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84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593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174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95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552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5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672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22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43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348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301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77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47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57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833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27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5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92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666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13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848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85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06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41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848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69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830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7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29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72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98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81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47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174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53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45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518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754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918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89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527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03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52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442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73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52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33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780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90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892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013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015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50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47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56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47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65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18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08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373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79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876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28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557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52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36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81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96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28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4088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62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5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621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740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488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87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31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76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795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9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51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656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35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29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81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106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72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77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8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12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27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427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98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588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923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15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64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56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48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3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97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478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871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34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18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97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858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04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73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01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7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73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72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5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01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65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89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58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699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47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696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8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13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78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43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700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83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1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68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3323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70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37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170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54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42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92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4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1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300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223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39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231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33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05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6625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10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120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911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011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02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53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805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09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57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25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309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16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883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67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1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28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721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61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748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304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97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793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76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944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001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91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608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69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62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7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19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1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9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50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30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615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75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363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6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59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933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41AFAE1395442BDFB88E587FBB80F" ma:contentTypeVersion="13" ma:contentTypeDescription="Create a new document." ma:contentTypeScope="" ma:versionID="98112255fe78c6a1d52706384496eb08">
  <xsd:schema xmlns:xsd="http://www.w3.org/2001/XMLSchema" xmlns:xs="http://www.w3.org/2001/XMLSchema" xmlns:p="http://schemas.microsoft.com/office/2006/metadata/properties" xmlns:ns3="b55cc359-510e-4af2-81bb-0b240aecdefd" xmlns:ns4="23df3814-6f62-4215-ae23-4fa231a6ec59" targetNamespace="http://schemas.microsoft.com/office/2006/metadata/properties" ma:root="true" ma:fieldsID="3a3055af07b97f3a6a818c79128cab30" ns3:_="" ns4:_="">
    <xsd:import namespace="b55cc359-510e-4af2-81bb-0b240aecdefd"/>
    <xsd:import namespace="23df3814-6f62-4215-ae23-4fa231a6ec5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5cc359-510e-4af2-81bb-0b240aecdef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df3814-6f62-4215-ae23-4fa231a6ec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1D47355-A794-4C6E-B018-8CCB0FD9C7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69D84E-431E-47CA-A8A1-5D53D8CDF9B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650DE4E-EF5D-46DD-98E1-1CC34F52035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9DF9C29-ADE3-4551-842B-9264183CA2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5cc359-510e-4af2-81bb-0b240aecdefd"/>
    <ds:schemaRef ds:uri="23df3814-6f62-4215-ae23-4fa231a6ec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828</Words>
  <Characters>4724</Characters>
  <Application>Microsoft Office Word</Application>
  <DocSecurity>0</DocSecurity>
  <Lines>39</Lines>
  <Paragraphs>11</Paragraphs>
  <ScaleCrop>false</ScaleCrop>
  <Company/>
  <LinksUpToDate>false</LinksUpToDate>
  <CharactersWithSpaces>5541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dtenos Enos</dc:creator>
  <cp:keywords/>
  <dc:description/>
  <cp:lastModifiedBy>Enos, Stephanie</cp:lastModifiedBy>
  <cp:revision>2</cp:revision>
  <dcterms:created xsi:type="dcterms:W3CDTF">2025-01-14T17:17:00Z</dcterms:created>
  <dcterms:modified xsi:type="dcterms:W3CDTF">2025-01-14T17:17:00Z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0x01010041E41AFAE1395442BDFB88E587FBB80F</vt:lpwstr>
  </property>
</Properties>
</file>