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380F" w:rsidRDefault="00436F93">
      <w:pPr>
        <w:jc w:val="center"/>
        <w:rPr>
          <w:b/>
          <w:bCs/>
          <w:sz w:val="32"/>
        </w:rPr>
      </w:pPr>
      <w:r>
        <w:rPr>
          <w:b/>
          <w:bCs/>
          <w:sz w:val="32"/>
        </w:rPr>
        <w:t xml:space="preserve">Title I </w:t>
      </w:r>
      <w:r w:rsidR="00B61754">
        <w:rPr>
          <w:b/>
          <w:bCs/>
          <w:sz w:val="32"/>
        </w:rPr>
        <w:t>Targeted Assistance Program</w:t>
      </w:r>
    </w:p>
    <w:p w:rsidR="00E070A8" w:rsidRPr="00A37A40" w:rsidRDefault="00E070A8">
      <w:pPr>
        <w:jc w:val="center"/>
        <w:rPr>
          <w:b/>
          <w:bCs/>
        </w:rPr>
      </w:pPr>
    </w:p>
    <w:p w:rsidR="0043380F" w:rsidRDefault="00EF7160">
      <w:pPr>
        <w:jc w:val="center"/>
        <w:rPr>
          <w:sz w:val="32"/>
        </w:rPr>
      </w:pPr>
      <w:r w:rsidRPr="00B61754">
        <w:rPr>
          <w:noProof/>
          <w:sz w:val="32"/>
        </w:rPr>
        <w:drawing>
          <wp:inline distT="0" distB="0" distL="0" distR="0">
            <wp:extent cx="895350" cy="685800"/>
            <wp:effectExtent l="0" t="0" r="0" b="0"/>
            <wp:docPr id="1" name="Picture 1" descr="MCj02293650000[1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Cj02293650000[1]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3380F" w:rsidRPr="00A37A40" w:rsidRDefault="0043380F">
      <w:pPr>
        <w:rPr>
          <w:color w:val="000000"/>
          <w:sz w:val="12"/>
          <w:szCs w:val="12"/>
        </w:rPr>
      </w:pPr>
    </w:p>
    <w:p w:rsidR="00B61754" w:rsidRPr="00E070A8" w:rsidRDefault="00DD2BDD" w:rsidP="0043380F">
      <w:pPr>
        <w:spacing w:line="360" w:lineRule="auto"/>
        <w:rPr>
          <w:color w:val="000000"/>
        </w:rPr>
      </w:pPr>
      <w:bookmarkStart w:id="0" w:name="_GoBack"/>
      <w:bookmarkEnd w:id="0"/>
      <w:r w:rsidRPr="00E070A8">
        <w:rPr>
          <w:color w:val="000000"/>
        </w:rPr>
        <w:t>A targeted assistance program in a targeted ass</w:t>
      </w:r>
      <w:r w:rsidR="0043380F" w:rsidRPr="00E070A8">
        <w:rPr>
          <w:color w:val="000000"/>
        </w:rPr>
        <w:t>istance</w:t>
      </w:r>
      <w:r w:rsidRPr="00E070A8">
        <w:rPr>
          <w:color w:val="000000"/>
        </w:rPr>
        <w:t xml:space="preserve"> school (TAS) provides</w:t>
      </w:r>
      <w:r w:rsidR="0043380F" w:rsidRPr="00E070A8">
        <w:rPr>
          <w:color w:val="000000"/>
        </w:rPr>
        <w:t xml:space="preserve"> services to specific, identified children who are “failing, or at risk of failing, to meet the challenging</w:t>
      </w:r>
      <w:r w:rsidR="0056724C">
        <w:rPr>
          <w:color w:val="000000"/>
        </w:rPr>
        <w:t xml:space="preserve"> State</w:t>
      </w:r>
      <w:r w:rsidR="0043380F" w:rsidRPr="00E070A8">
        <w:rPr>
          <w:color w:val="000000"/>
        </w:rPr>
        <w:t xml:space="preserve"> academic standards.”  The services must be supplementary t</w:t>
      </w:r>
      <w:r w:rsidR="00D11FD7">
        <w:rPr>
          <w:color w:val="000000"/>
        </w:rPr>
        <w:t>o the regular education program</w:t>
      </w:r>
      <w:r w:rsidR="0043380F" w:rsidRPr="00E070A8">
        <w:rPr>
          <w:color w:val="000000"/>
        </w:rPr>
        <w:t xml:space="preserve"> and coordinate with</w:t>
      </w:r>
      <w:r w:rsidR="00D11FD7">
        <w:rPr>
          <w:color w:val="000000"/>
        </w:rPr>
        <w:t>,</w:t>
      </w:r>
      <w:r w:rsidR="0043380F" w:rsidRPr="00E070A8">
        <w:rPr>
          <w:color w:val="000000"/>
        </w:rPr>
        <w:t xml:space="preserve"> and support</w:t>
      </w:r>
      <w:r w:rsidR="00D11FD7">
        <w:rPr>
          <w:color w:val="000000"/>
        </w:rPr>
        <w:t>,</w:t>
      </w:r>
      <w:r w:rsidR="0043380F" w:rsidRPr="00E070A8">
        <w:rPr>
          <w:color w:val="000000"/>
        </w:rPr>
        <w:t xml:space="preserve"> the regular education program.</w:t>
      </w:r>
    </w:p>
    <w:p w:rsidR="008F4FED" w:rsidRDefault="008F4FED" w:rsidP="008F4FED">
      <w:pPr>
        <w:pStyle w:val="BodyText"/>
        <w:rPr>
          <w:sz w:val="24"/>
        </w:rPr>
      </w:pPr>
    </w:p>
    <w:p w:rsidR="0043380F" w:rsidRDefault="006101DD" w:rsidP="006101DD">
      <w:pPr>
        <w:pStyle w:val="BodyText3"/>
        <w:ind w:left="1080"/>
        <w:rPr>
          <w:sz w:val="24"/>
        </w:rPr>
      </w:pPr>
      <w:r w:rsidRPr="00E070A8">
        <w:rPr>
          <w:b/>
          <w:noProof/>
        </w:rPr>
        <w:drawing>
          <wp:anchor distT="0" distB="0" distL="114300" distR="114300" simplePos="0" relativeHeight="251658240" behindDoc="1" locked="0" layoutInCell="1" allowOverlap="1" wp14:anchorId="48203016" wp14:editId="15E1A80B">
            <wp:simplePos x="0" y="0"/>
            <wp:positionH relativeFrom="column">
              <wp:posOffset>-314325</wp:posOffset>
            </wp:positionH>
            <wp:positionV relativeFrom="paragraph">
              <wp:posOffset>8255</wp:posOffset>
            </wp:positionV>
            <wp:extent cx="685800" cy="647700"/>
            <wp:effectExtent l="0" t="0" r="0" b="0"/>
            <wp:wrapNone/>
            <wp:docPr id="4" name="Picture 4" descr="j01965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j019653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64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3380F" w:rsidRPr="00E070A8">
        <w:rPr>
          <w:b/>
        </w:rPr>
        <w:t>You will need to know</w:t>
      </w:r>
      <w:r w:rsidR="00B61754">
        <w:t xml:space="preserve"> </w:t>
      </w:r>
      <w:r w:rsidR="00B61754" w:rsidRPr="00E070A8">
        <w:rPr>
          <w:sz w:val="24"/>
        </w:rPr>
        <w:t>the requirements of a targeted assistance program</w:t>
      </w:r>
      <w:r w:rsidR="0043380F" w:rsidRPr="00E070A8">
        <w:rPr>
          <w:sz w:val="24"/>
        </w:rPr>
        <w:t xml:space="preserve"> as outlin</w:t>
      </w:r>
      <w:r w:rsidR="00D655E3">
        <w:rPr>
          <w:sz w:val="24"/>
        </w:rPr>
        <w:t>ed</w:t>
      </w:r>
      <w:r w:rsidR="0043380F" w:rsidRPr="00E070A8">
        <w:rPr>
          <w:sz w:val="24"/>
        </w:rPr>
        <w:t xml:space="preserve"> in </w:t>
      </w:r>
      <w:r w:rsidR="0056724C">
        <w:rPr>
          <w:sz w:val="24"/>
        </w:rPr>
        <w:t>ESSA</w:t>
      </w:r>
      <w:r w:rsidR="0043380F" w:rsidRPr="00E070A8">
        <w:rPr>
          <w:sz w:val="24"/>
        </w:rPr>
        <w:t>, Title I, Sec. 1115</w:t>
      </w:r>
      <w:r w:rsidR="00B61754" w:rsidRPr="00E070A8">
        <w:rPr>
          <w:sz w:val="24"/>
        </w:rPr>
        <w:t>, including student selection, service options, program evaluation, and coordination with the regular education program.</w:t>
      </w:r>
    </w:p>
    <w:p w:rsidR="008F4FED" w:rsidRDefault="008F4FED" w:rsidP="008F4FED">
      <w:pPr>
        <w:pStyle w:val="BodyText"/>
        <w:rPr>
          <w:sz w:val="24"/>
        </w:rPr>
      </w:pPr>
    </w:p>
    <w:p w:rsidR="00E070A8" w:rsidRDefault="00E070A8" w:rsidP="006101DD">
      <w:pPr>
        <w:pStyle w:val="BodyText3"/>
        <w:ind w:left="1080"/>
        <w:rPr>
          <w:b/>
          <w:szCs w:val="28"/>
        </w:rPr>
      </w:pPr>
      <w:r w:rsidRPr="00E070A8">
        <w:rPr>
          <w:b/>
          <w:szCs w:val="28"/>
        </w:rPr>
        <w:t>Sources of information may include:</w:t>
      </w:r>
    </w:p>
    <w:p w:rsidR="00E070A8" w:rsidRPr="00E070A8" w:rsidRDefault="006101DD" w:rsidP="006101DD">
      <w:pPr>
        <w:pStyle w:val="BodyText3"/>
        <w:numPr>
          <w:ilvl w:val="0"/>
          <w:numId w:val="30"/>
        </w:numPr>
        <w:ind w:left="1440"/>
        <w:rPr>
          <w:sz w:val="24"/>
        </w:rPr>
      </w:pPr>
      <w:r>
        <w:rPr>
          <w:noProof/>
        </w:rPr>
        <w:drawing>
          <wp:anchor distT="0" distB="0" distL="114300" distR="114300" simplePos="0" relativeHeight="251657216" behindDoc="0" locked="0" layoutInCell="1" allowOverlap="1" wp14:anchorId="00A660B6" wp14:editId="09D8E596">
            <wp:simplePos x="0" y="0"/>
            <wp:positionH relativeFrom="column">
              <wp:posOffset>-266700</wp:posOffset>
            </wp:positionH>
            <wp:positionV relativeFrom="paragraph">
              <wp:posOffset>191770</wp:posOffset>
            </wp:positionV>
            <wp:extent cx="685800" cy="571500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571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hyperlink r:id="rId10" w:history="1">
        <w:r w:rsidR="0056724C">
          <w:rPr>
            <w:rStyle w:val="Hyperlink"/>
            <w:sz w:val="24"/>
          </w:rPr>
          <w:t>ESSA, Title I, Section 1115</w:t>
        </w:r>
      </w:hyperlink>
    </w:p>
    <w:p w:rsidR="008F4FED" w:rsidRDefault="008F4FED" w:rsidP="008F4FED">
      <w:pPr>
        <w:pStyle w:val="BodyText"/>
        <w:rPr>
          <w:sz w:val="24"/>
        </w:rPr>
      </w:pPr>
    </w:p>
    <w:p w:rsidR="00B61754" w:rsidRPr="00E070A8" w:rsidRDefault="0043380F" w:rsidP="008F4FED">
      <w:pPr>
        <w:pStyle w:val="BodyText"/>
        <w:spacing w:line="360" w:lineRule="auto"/>
        <w:ind w:left="1440" w:hanging="360"/>
        <w:rPr>
          <w:b/>
          <w:sz w:val="28"/>
        </w:rPr>
      </w:pPr>
      <w:r w:rsidRPr="00E070A8">
        <w:rPr>
          <w:b/>
          <w:sz w:val="28"/>
        </w:rPr>
        <w:t>Documentation to keep on file includes</w:t>
      </w:r>
      <w:r w:rsidR="00DD2BDD" w:rsidRPr="00E070A8">
        <w:rPr>
          <w:b/>
          <w:sz w:val="28"/>
        </w:rPr>
        <w:t xml:space="preserve"> e</w:t>
      </w:r>
      <w:r w:rsidR="00B61754" w:rsidRPr="00E070A8">
        <w:rPr>
          <w:b/>
          <w:sz w:val="28"/>
        </w:rPr>
        <w:t>vidence that the LEA</w:t>
      </w:r>
      <w:r w:rsidR="00DD2BDD" w:rsidRPr="00E070A8">
        <w:rPr>
          <w:b/>
          <w:sz w:val="28"/>
        </w:rPr>
        <w:t>:</w:t>
      </w:r>
    </w:p>
    <w:p w:rsidR="00DD2BDD" w:rsidRPr="00E070A8" w:rsidRDefault="00E070A8" w:rsidP="008F4FED">
      <w:pPr>
        <w:pStyle w:val="BodyText"/>
        <w:numPr>
          <w:ilvl w:val="1"/>
          <w:numId w:val="30"/>
        </w:numPr>
        <w:rPr>
          <w:sz w:val="24"/>
        </w:rPr>
      </w:pPr>
      <w:r w:rsidRPr="00E070A8">
        <w:rPr>
          <w:sz w:val="24"/>
        </w:rPr>
        <w:t>u</w:t>
      </w:r>
      <w:r w:rsidR="00DD2BDD" w:rsidRPr="00E070A8">
        <w:rPr>
          <w:sz w:val="24"/>
        </w:rPr>
        <w:t xml:space="preserve">ses </w:t>
      </w:r>
      <w:r w:rsidR="0056724C">
        <w:rPr>
          <w:sz w:val="24"/>
        </w:rPr>
        <w:t>methods and</w:t>
      </w:r>
      <w:r w:rsidR="0056724C" w:rsidRPr="00E070A8">
        <w:rPr>
          <w:sz w:val="24"/>
        </w:rPr>
        <w:t xml:space="preserve"> </w:t>
      </w:r>
      <w:r w:rsidR="00DD2BDD" w:rsidRPr="00E070A8">
        <w:rPr>
          <w:sz w:val="24"/>
        </w:rPr>
        <w:t>instructional strategies that strengthen the academic program of the school;</w:t>
      </w:r>
    </w:p>
    <w:p w:rsidR="0043380F" w:rsidRPr="00A37A40" w:rsidRDefault="0043380F" w:rsidP="008F4FED">
      <w:pPr>
        <w:pStyle w:val="BodyText"/>
        <w:ind w:left="1440" w:hanging="360"/>
        <w:rPr>
          <w:sz w:val="12"/>
          <w:szCs w:val="12"/>
        </w:rPr>
      </w:pPr>
    </w:p>
    <w:p w:rsidR="00DD2BDD" w:rsidRPr="00E070A8" w:rsidRDefault="00E070A8" w:rsidP="008F4FED">
      <w:pPr>
        <w:pStyle w:val="BodyText"/>
        <w:numPr>
          <w:ilvl w:val="0"/>
          <w:numId w:val="29"/>
        </w:numPr>
        <w:ind w:left="1440"/>
        <w:rPr>
          <w:sz w:val="24"/>
        </w:rPr>
      </w:pPr>
      <w:r w:rsidRPr="00E070A8">
        <w:rPr>
          <w:sz w:val="24"/>
        </w:rPr>
        <w:t>c</w:t>
      </w:r>
      <w:r w:rsidR="00DD2BDD" w:rsidRPr="00E070A8">
        <w:rPr>
          <w:sz w:val="24"/>
        </w:rPr>
        <w:t>orrectly identifies students for participation;</w:t>
      </w:r>
    </w:p>
    <w:p w:rsidR="00A37A40" w:rsidRPr="00A37A40" w:rsidRDefault="00A37A40" w:rsidP="00A37A40">
      <w:pPr>
        <w:pStyle w:val="BodyText"/>
        <w:ind w:left="1440" w:hanging="360"/>
        <w:rPr>
          <w:sz w:val="12"/>
          <w:szCs w:val="12"/>
        </w:rPr>
      </w:pPr>
    </w:p>
    <w:p w:rsidR="00DD2BDD" w:rsidRPr="00E070A8" w:rsidRDefault="00E070A8" w:rsidP="008F4FED">
      <w:pPr>
        <w:pStyle w:val="BodyText"/>
        <w:numPr>
          <w:ilvl w:val="0"/>
          <w:numId w:val="29"/>
        </w:numPr>
        <w:ind w:left="1440"/>
        <w:rPr>
          <w:sz w:val="24"/>
        </w:rPr>
      </w:pPr>
      <w:r w:rsidRPr="00E070A8">
        <w:rPr>
          <w:sz w:val="24"/>
        </w:rPr>
        <w:t>p</w:t>
      </w:r>
      <w:r w:rsidR="00DD2BDD" w:rsidRPr="00E070A8">
        <w:rPr>
          <w:sz w:val="24"/>
        </w:rPr>
        <w:t>rovides an accelerated, high-quality curriculum;</w:t>
      </w:r>
    </w:p>
    <w:p w:rsidR="00A37A40" w:rsidRPr="00A37A40" w:rsidRDefault="00A37A40" w:rsidP="00A37A40">
      <w:pPr>
        <w:pStyle w:val="BodyText"/>
        <w:ind w:left="1440" w:hanging="360"/>
        <w:rPr>
          <w:sz w:val="12"/>
          <w:szCs w:val="12"/>
        </w:rPr>
      </w:pPr>
    </w:p>
    <w:p w:rsidR="00DD2BDD" w:rsidRPr="00E070A8" w:rsidRDefault="00E070A8" w:rsidP="008F4FED">
      <w:pPr>
        <w:pStyle w:val="BodyText"/>
        <w:numPr>
          <w:ilvl w:val="0"/>
          <w:numId w:val="29"/>
        </w:numPr>
        <w:ind w:left="1440"/>
        <w:rPr>
          <w:sz w:val="24"/>
        </w:rPr>
      </w:pPr>
      <w:r w:rsidRPr="00E070A8">
        <w:rPr>
          <w:sz w:val="24"/>
        </w:rPr>
        <w:t>m</w:t>
      </w:r>
      <w:r w:rsidR="00843E3B">
        <w:rPr>
          <w:sz w:val="24"/>
        </w:rPr>
        <w:t>in</w:t>
      </w:r>
      <w:r w:rsidR="00DD2BDD" w:rsidRPr="00E070A8">
        <w:rPr>
          <w:sz w:val="24"/>
        </w:rPr>
        <w:t>imizes the removal of children from the regular classroom during regular school hours</w:t>
      </w:r>
      <w:r w:rsidR="0043380F" w:rsidRPr="00E070A8">
        <w:rPr>
          <w:sz w:val="24"/>
        </w:rPr>
        <w:t>;</w:t>
      </w:r>
    </w:p>
    <w:p w:rsidR="00A37A40" w:rsidRPr="00A37A40" w:rsidRDefault="00A37A40" w:rsidP="00A37A40">
      <w:pPr>
        <w:pStyle w:val="BodyText"/>
        <w:ind w:left="1440" w:hanging="360"/>
        <w:rPr>
          <w:sz w:val="12"/>
          <w:szCs w:val="12"/>
        </w:rPr>
      </w:pPr>
    </w:p>
    <w:p w:rsidR="00DD2BDD" w:rsidRPr="00E070A8" w:rsidRDefault="00E070A8" w:rsidP="008F4FED">
      <w:pPr>
        <w:pStyle w:val="BodyText"/>
        <w:numPr>
          <w:ilvl w:val="0"/>
          <w:numId w:val="29"/>
        </w:numPr>
        <w:ind w:left="1440"/>
        <w:rPr>
          <w:sz w:val="24"/>
        </w:rPr>
      </w:pPr>
      <w:r w:rsidRPr="00E070A8">
        <w:rPr>
          <w:sz w:val="24"/>
        </w:rPr>
        <w:t>e</w:t>
      </w:r>
      <w:r w:rsidR="00DD2BDD" w:rsidRPr="00E070A8">
        <w:rPr>
          <w:sz w:val="24"/>
        </w:rPr>
        <w:t>nsures that targeted assistance program planning is coordinated with and supports the regular education program of the school</w:t>
      </w:r>
      <w:r w:rsidR="0043380F" w:rsidRPr="00E070A8">
        <w:rPr>
          <w:sz w:val="24"/>
        </w:rPr>
        <w:t>;</w:t>
      </w:r>
    </w:p>
    <w:p w:rsidR="00A37A40" w:rsidRPr="00A37A40" w:rsidRDefault="00A37A40" w:rsidP="00A37A40">
      <w:pPr>
        <w:pStyle w:val="BodyText"/>
        <w:ind w:left="1440" w:hanging="360"/>
        <w:rPr>
          <w:sz w:val="12"/>
          <w:szCs w:val="12"/>
        </w:rPr>
      </w:pPr>
    </w:p>
    <w:p w:rsidR="0043380F" w:rsidRDefault="00E070A8" w:rsidP="008F4FED">
      <w:pPr>
        <w:pStyle w:val="BodyText"/>
        <w:numPr>
          <w:ilvl w:val="0"/>
          <w:numId w:val="29"/>
        </w:numPr>
        <w:ind w:left="1440"/>
        <w:rPr>
          <w:sz w:val="24"/>
        </w:rPr>
      </w:pPr>
      <w:r w:rsidRPr="00E070A8">
        <w:rPr>
          <w:sz w:val="24"/>
        </w:rPr>
        <w:t>p</w:t>
      </w:r>
      <w:r w:rsidR="00DD2BDD" w:rsidRPr="00E070A8">
        <w:rPr>
          <w:sz w:val="24"/>
        </w:rPr>
        <w:t>romotes the integration of Title I staff with regular instructional staff in all activities</w:t>
      </w:r>
      <w:r w:rsidR="0056724C">
        <w:rPr>
          <w:sz w:val="24"/>
        </w:rPr>
        <w:t>;</w:t>
      </w:r>
    </w:p>
    <w:p w:rsidR="00A37A40" w:rsidRPr="00A37A40" w:rsidRDefault="00A37A40" w:rsidP="00A37A40">
      <w:pPr>
        <w:pStyle w:val="BodyText"/>
        <w:ind w:left="1440" w:hanging="360"/>
        <w:rPr>
          <w:sz w:val="12"/>
          <w:szCs w:val="12"/>
        </w:rPr>
      </w:pPr>
    </w:p>
    <w:p w:rsidR="00A37A40" w:rsidRPr="00A37A40" w:rsidRDefault="00A37A40" w:rsidP="008F4FED">
      <w:pPr>
        <w:pStyle w:val="BodyText"/>
        <w:numPr>
          <w:ilvl w:val="0"/>
          <w:numId w:val="29"/>
        </w:numPr>
        <w:ind w:left="1440"/>
        <w:rPr>
          <w:sz w:val="24"/>
        </w:rPr>
      </w:pPr>
      <w:r w:rsidRPr="00A37A40">
        <w:rPr>
          <w:sz w:val="24"/>
        </w:rPr>
        <w:t xml:space="preserve">provides professional development for </w:t>
      </w:r>
      <w:r>
        <w:rPr>
          <w:sz w:val="24"/>
        </w:rPr>
        <w:t xml:space="preserve">staff </w:t>
      </w:r>
      <w:r w:rsidRPr="00A37A40">
        <w:rPr>
          <w:sz w:val="24"/>
        </w:rPr>
        <w:t>who work with children in Title I program</w:t>
      </w:r>
      <w:r w:rsidR="0056724C">
        <w:rPr>
          <w:sz w:val="24"/>
        </w:rPr>
        <w:t>; and</w:t>
      </w:r>
    </w:p>
    <w:p w:rsidR="00A37A40" w:rsidRPr="00A37A40" w:rsidRDefault="00A37A40" w:rsidP="00A37A40">
      <w:pPr>
        <w:pStyle w:val="BodyText"/>
        <w:ind w:left="1440" w:hanging="360"/>
        <w:rPr>
          <w:sz w:val="12"/>
          <w:szCs w:val="12"/>
        </w:rPr>
      </w:pPr>
    </w:p>
    <w:p w:rsidR="003D4E92" w:rsidRPr="006101DD" w:rsidRDefault="00A37A40" w:rsidP="006101DD">
      <w:pPr>
        <w:pStyle w:val="BodyText"/>
        <w:numPr>
          <w:ilvl w:val="0"/>
          <w:numId w:val="29"/>
        </w:numPr>
        <w:ind w:left="1440"/>
        <w:rPr>
          <w:sz w:val="24"/>
        </w:rPr>
      </w:pPr>
      <w:r w:rsidRPr="00A37A40">
        <w:rPr>
          <w:sz w:val="24"/>
        </w:rPr>
        <w:t>provides guidance or communications to schools and parents about targeted assistance program requirements</w:t>
      </w:r>
      <w:r w:rsidR="0056724C">
        <w:rPr>
          <w:sz w:val="24"/>
        </w:rPr>
        <w:t>.</w:t>
      </w:r>
    </w:p>
    <w:sectPr w:rsidR="003D4E92" w:rsidRPr="006101DD">
      <w:footerReference w:type="default" r:id="rId11"/>
      <w:pgSz w:w="12240" w:h="15840"/>
      <w:pgMar w:top="1008" w:right="1440" w:bottom="864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6724C" w:rsidRDefault="0056724C" w:rsidP="0056724C">
      <w:r>
        <w:separator/>
      </w:r>
    </w:p>
  </w:endnote>
  <w:endnote w:type="continuationSeparator" w:id="0">
    <w:p w:rsidR="0056724C" w:rsidRDefault="0056724C" w:rsidP="005672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724C" w:rsidRPr="0056724C" w:rsidRDefault="0056724C">
    <w:pPr>
      <w:pStyle w:val="Footer"/>
      <w:rPr>
        <w:sz w:val="20"/>
        <w:szCs w:val="20"/>
      </w:rPr>
    </w:pPr>
    <w:r>
      <w:tab/>
    </w:r>
    <w:r>
      <w:tab/>
    </w:r>
    <w:r w:rsidRPr="0056724C">
      <w:rPr>
        <w:sz w:val="20"/>
        <w:szCs w:val="20"/>
      </w:rPr>
      <w:t>May 2017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6724C" w:rsidRDefault="0056724C" w:rsidP="0056724C">
      <w:r>
        <w:separator/>
      </w:r>
    </w:p>
  </w:footnote>
  <w:footnote w:type="continuationSeparator" w:id="0">
    <w:p w:rsidR="0056724C" w:rsidRDefault="0056724C" w:rsidP="0056724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2666B"/>
    <w:multiLevelType w:val="hybridMultilevel"/>
    <w:tmpl w:val="B1ACBF90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1B47B3"/>
    <w:multiLevelType w:val="hybridMultilevel"/>
    <w:tmpl w:val="C6E27914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B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5B412D"/>
    <w:multiLevelType w:val="hybridMultilevel"/>
    <w:tmpl w:val="2B48E8CC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8D44E3"/>
    <w:multiLevelType w:val="hybridMultilevel"/>
    <w:tmpl w:val="7410027A"/>
    <w:lvl w:ilvl="0" w:tplc="0409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B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E2461E"/>
    <w:multiLevelType w:val="hybridMultilevel"/>
    <w:tmpl w:val="582AA73E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C650FD"/>
    <w:multiLevelType w:val="hybridMultilevel"/>
    <w:tmpl w:val="867E1992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37A3E6C"/>
    <w:multiLevelType w:val="hybridMultilevel"/>
    <w:tmpl w:val="1010BA14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DD132D"/>
    <w:multiLevelType w:val="hybridMultilevel"/>
    <w:tmpl w:val="D80E4D42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47135A3"/>
    <w:multiLevelType w:val="hybridMultilevel"/>
    <w:tmpl w:val="C26AE24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91024C"/>
    <w:multiLevelType w:val="hybridMultilevel"/>
    <w:tmpl w:val="8E9C61F8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623E07"/>
    <w:multiLevelType w:val="hybridMultilevel"/>
    <w:tmpl w:val="B394BE3A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AFF458F"/>
    <w:multiLevelType w:val="hybridMultilevel"/>
    <w:tmpl w:val="613CD57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FD2946C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BA76E68"/>
    <w:multiLevelType w:val="hybridMultilevel"/>
    <w:tmpl w:val="61FEB438"/>
    <w:lvl w:ilvl="0" w:tplc="6B90DD04">
      <w:start w:val="1"/>
      <w:numFmt w:val="decimal"/>
      <w:lvlText w:val="%1."/>
      <w:lvlJc w:val="left"/>
      <w:pPr>
        <w:tabs>
          <w:tab w:val="num" w:pos="2220"/>
        </w:tabs>
        <w:ind w:left="22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940"/>
        </w:tabs>
        <w:ind w:left="2940" w:hanging="360"/>
      </w:p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380"/>
        </w:tabs>
        <w:ind w:left="43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100"/>
        </w:tabs>
        <w:ind w:left="51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820"/>
        </w:tabs>
        <w:ind w:left="58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540"/>
        </w:tabs>
        <w:ind w:left="65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260"/>
        </w:tabs>
        <w:ind w:left="72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980"/>
        </w:tabs>
        <w:ind w:left="7980" w:hanging="180"/>
      </w:pPr>
    </w:lvl>
  </w:abstractNum>
  <w:abstractNum w:abstractNumId="13" w15:restartNumberingAfterBreak="0">
    <w:nsid w:val="2C284205"/>
    <w:multiLevelType w:val="hybridMultilevel"/>
    <w:tmpl w:val="F12484E8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2F72608D"/>
    <w:multiLevelType w:val="hybridMultilevel"/>
    <w:tmpl w:val="97900C28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41C61BA"/>
    <w:multiLevelType w:val="hybridMultilevel"/>
    <w:tmpl w:val="C5BE8B8A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60E7D59"/>
    <w:multiLevelType w:val="hybridMultilevel"/>
    <w:tmpl w:val="176E2E4A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756147E"/>
    <w:multiLevelType w:val="hybridMultilevel"/>
    <w:tmpl w:val="A0206A5C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D3D0D7B"/>
    <w:multiLevelType w:val="hybridMultilevel"/>
    <w:tmpl w:val="BEEE682A"/>
    <w:lvl w:ilvl="0" w:tplc="0409000B">
      <w:start w:val="1"/>
      <w:numFmt w:val="bullet"/>
      <w:lvlText w:val="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560"/>
        </w:tabs>
        <w:ind w:left="75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280"/>
        </w:tabs>
        <w:ind w:left="8280" w:hanging="360"/>
      </w:pPr>
      <w:rPr>
        <w:rFonts w:ascii="Wingdings" w:hAnsi="Wingdings" w:hint="default"/>
      </w:rPr>
    </w:lvl>
  </w:abstractNum>
  <w:abstractNum w:abstractNumId="19" w15:restartNumberingAfterBreak="0">
    <w:nsid w:val="40A3728F"/>
    <w:multiLevelType w:val="hybridMultilevel"/>
    <w:tmpl w:val="4DA0709A"/>
    <w:lvl w:ilvl="0" w:tplc="0409000B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20" w15:restartNumberingAfterBreak="0">
    <w:nsid w:val="4952243C"/>
    <w:multiLevelType w:val="hybridMultilevel"/>
    <w:tmpl w:val="9350F35A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0CA7"/>
    <w:multiLevelType w:val="hybridMultilevel"/>
    <w:tmpl w:val="51DA7FC6"/>
    <w:lvl w:ilvl="0" w:tplc="A89E65A4">
      <w:start w:val="1"/>
      <w:numFmt w:val="bullet"/>
      <w:lvlText w:val=""/>
      <w:lvlJc w:val="left"/>
      <w:pPr>
        <w:tabs>
          <w:tab w:val="num" w:pos="216"/>
        </w:tabs>
        <w:ind w:left="216" w:hanging="216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008"/>
        </w:tabs>
        <w:ind w:left="100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728"/>
        </w:tabs>
        <w:ind w:left="172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448"/>
        </w:tabs>
        <w:ind w:left="244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168"/>
        </w:tabs>
        <w:ind w:left="316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888"/>
        </w:tabs>
        <w:ind w:left="388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08"/>
        </w:tabs>
        <w:ind w:left="460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328"/>
        </w:tabs>
        <w:ind w:left="532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048"/>
        </w:tabs>
        <w:ind w:left="6048" w:hanging="360"/>
      </w:pPr>
      <w:rPr>
        <w:rFonts w:ascii="Wingdings" w:hAnsi="Wingdings" w:hint="default"/>
      </w:rPr>
    </w:lvl>
  </w:abstractNum>
  <w:abstractNum w:abstractNumId="22" w15:restartNumberingAfterBreak="0">
    <w:nsid w:val="4D492759"/>
    <w:multiLevelType w:val="hybridMultilevel"/>
    <w:tmpl w:val="7410027A"/>
    <w:lvl w:ilvl="0" w:tplc="0409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58C1E6E"/>
    <w:multiLevelType w:val="hybridMultilevel"/>
    <w:tmpl w:val="B1ACBF90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B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8A619F8"/>
    <w:multiLevelType w:val="hybridMultilevel"/>
    <w:tmpl w:val="61FEB438"/>
    <w:lvl w:ilvl="0" w:tplc="6B90DD04">
      <w:start w:val="1"/>
      <w:numFmt w:val="decimal"/>
      <w:lvlText w:val="%1."/>
      <w:lvlJc w:val="left"/>
      <w:pPr>
        <w:tabs>
          <w:tab w:val="num" w:pos="2220"/>
        </w:tabs>
        <w:ind w:left="22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940"/>
        </w:tabs>
        <w:ind w:left="29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660"/>
        </w:tabs>
        <w:ind w:left="36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380"/>
        </w:tabs>
        <w:ind w:left="43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100"/>
        </w:tabs>
        <w:ind w:left="51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820"/>
        </w:tabs>
        <w:ind w:left="58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540"/>
        </w:tabs>
        <w:ind w:left="65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260"/>
        </w:tabs>
        <w:ind w:left="72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980"/>
        </w:tabs>
        <w:ind w:left="7980" w:hanging="180"/>
      </w:pPr>
    </w:lvl>
  </w:abstractNum>
  <w:abstractNum w:abstractNumId="25" w15:restartNumberingAfterBreak="0">
    <w:nsid w:val="5B5C2F90"/>
    <w:multiLevelType w:val="hybridMultilevel"/>
    <w:tmpl w:val="DF685236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24D5D78"/>
    <w:multiLevelType w:val="hybridMultilevel"/>
    <w:tmpl w:val="2578E110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31B568C"/>
    <w:multiLevelType w:val="hybridMultilevel"/>
    <w:tmpl w:val="E806CFA4"/>
    <w:lvl w:ilvl="0" w:tplc="0409000B">
      <w:start w:val="1"/>
      <w:numFmt w:val="bullet"/>
      <w:lvlText w:val="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560"/>
        </w:tabs>
        <w:ind w:left="75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280"/>
        </w:tabs>
        <w:ind w:left="8280" w:hanging="360"/>
      </w:pPr>
      <w:rPr>
        <w:rFonts w:ascii="Wingdings" w:hAnsi="Wingdings" w:hint="default"/>
      </w:rPr>
    </w:lvl>
  </w:abstractNum>
  <w:abstractNum w:abstractNumId="28" w15:restartNumberingAfterBreak="0">
    <w:nsid w:val="679B69D3"/>
    <w:multiLevelType w:val="hybridMultilevel"/>
    <w:tmpl w:val="11E27C70"/>
    <w:lvl w:ilvl="0" w:tplc="0409000B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29" w15:restartNumberingAfterBreak="0">
    <w:nsid w:val="6BC47EA2"/>
    <w:multiLevelType w:val="hybridMultilevel"/>
    <w:tmpl w:val="BEEE682A"/>
    <w:lvl w:ilvl="0" w:tplc="0409000B">
      <w:start w:val="1"/>
      <w:numFmt w:val="bullet"/>
      <w:lvlText w:val="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560"/>
        </w:tabs>
        <w:ind w:left="75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280"/>
        </w:tabs>
        <w:ind w:left="8280" w:hanging="360"/>
      </w:pPr>
      <w:rPr>
        <w:rFonts w:ascii="Wingdings" w:hAnsi="Wingdings" w:hint="default"/>
      </w:rPr>
    </w:lvl>
  </w:abstractNum>
  <w:abstractNum w:abstractNumId="30" w15:restartNumberingAfterBreak="0">
    <w:nsid w:val="794804AD"/>
    <w:multiLevelType w:val="hybridMultilevel"/>
    <w:tmpl w:val="2A9ADE78"/>
    <w:lvl w:ilvl="0" w:tplc="A89E65A4">
      <w:start w:val="1"/>
      <w:numFmt w:val="bullet"/>
      <w:lvlText w:val=""/>
      <w:lvlJc w:val="left"/>
      <w:pPr>
        <w:tabs>
          <w:tab w:val="num" w:pos="216"/>
        </w:tabs>
        <w:ind w:left="216" w:hanging="216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A4B6D75"/>
    <w:multiLevelType w:val="hybridMultilevel"/>
    <w:tmpl w:val="1CD698E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4"/>
  </w:num>
  <w:num w:numId="3">
    <w:abstractNumId w:val="25"/>
  </w:num>
  <w:num w:numId="4">
    <w:abstractNumId w:val="22"/>
  </w:num>
  <w:num w:numId="5">
    <w:abstractNumId w:val="3"/>
  </w:num>
  <w:num w:numId="6">
    <w:abstractNumId w:val="0"/>
  </w:num>
  <w:num w:numId="7">
    <w:abstractNumId w:val="23"/>
  </w:num>
  <w:num w:numId="8">
    <w:abstractNumId w:val="26"/>
  </w:num>
  <w:num w:numId="9">
    <w:abstractNumId w:val="28"/>
  </w:num>
  <w:num w:numId="10">
    <w:abstractNumId w:val="15"/>
  </w:num>
  <w:num w:numId="11">
    <w:abstractNumId w:val="1"/>
  </w:num>
  <w:num w:numId="12">
    <w:abstractNumId w:val="20"/>
  </w:num>
  <w:num w:numId="13">
    <w:abstractNumId w:val="19"/>
  </w:num>
  <w:num w:numId="14">
    <w:abstractNumId w:val="9"/>
  </w:num>
  <w:num w:numId="15">
    <w:abstractNumId w:val="27"/>
  </w:num>
  <w:num w:numId="16">
    <w:abstractNumId w:val="6"/>
  </w:num>
  <w:num w:numId="17">
    <w:abstractNumId w:val="2"/>
  </w:num>
  <w:num w:numId="18">
    <w:abstractNumId w:val="16"/>
  </w:num>
  <w:num w:numId="19">
    <w:abstractNumId w:val="7"/>
  </w:num>
  <w:num w:numId="20">
    <w:abstractNumId w:val="10"/>
  </w:num>
  <w:num w:numId="21">
    <w:abstractNumId w:val="4"/>
  </w:num>
  <w:num w:numId="22">
    <w:abstractNumId w:val="17"/>
  </w:num>
  <w:num w:numId="23">
    <w:abstractNumId w:val="29"/>
  </w:num>
  <w:num w:numId="24">
    <w:abstractNumId w:val="18"/>
  </w:num>
  <w:num w:numId="25">
    <w:abstractNumId w:val="24"/>
  </w:num>
  <w:num w:numId="26">
    <w:abstractNumId w:val="12"/>
  </w:num>
  <w:num w:numId="27">
    <w:abstractNumId w:val="13"/>
  </w:num>
  <w:num w:numId="28">
    <w:abstractNumId w:val="8"/>
  </w:num>
  <w:num w:numId="29">
    <w:abstractNumId w:val="31"/>
  </w:num>
  <w:num w:numId="30">
    <w:abstractNumId w:val="11"/>
  </w:num>
  <w:num w:numId="31">
    <w:abstractNumId w:val="21"/>
  </w:num>
  <w:num w:numId="32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1754"/>
    <w:rsid w:val="00047DB3"/>
    <w:rsid w:val="003D4E92"/>
    <w:rsid w:val="0043380F"/>
    <w:rsid w:val="00436F93"/>
    <w:rsid w:val="00542875"/>
    <w:rsid w:val="0056724C"/>
    <w:rsid w:val="006101DD"/>
    <w:rsid w:val="007C6A45"/>
    <w:rsid w:val="00843E3B"/>
    <w:rsid w:val="008F4FED"/>
    <w:rsid w:val="00981CE6"/>
    <w:rsid w:val="00A37A40"/>
    <w:rsid w:val="00B61754"/>
    <w:rsid w:val="00D11FD7"/>
    <w:rsid w:val="00D655E3"/>
    <w:rsid w:val="00D9116C"/>
    <w:rsid w:val="00DD2BDD"/>
    <w:rsid w:val="00E070A8"/>
    <w:rsid w:val="00EF71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158BF97"/>
  <w15:chartTrackingRefBased/>
  <w15:docId w15:val="{999C4596-808B-4C93-9D92-7E21A9136F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bCs/>
    </w:rPr>
  </w:style>
  <w:style w:type="paragraph" w:styleId="BodyText">
    <w:name w:val="Body Text"/>
    <w:basedOn w:val="Normal"/>
    <w:rPr>
      <w:sz w:val="32"/>
    </w:rPr>
  </w:style>
  <w:style w:type="paragraph" w:styleId="BodyTextIndent">
    <w:name w:val="Body Text Indent"/>
    <w:basedOn w:val="Normal"/>
    <w:pPr>
      <w:ind w:left="1800"/>
    </w:pPr>
  </w:style>
  <w:style w:type="paragraph" w:styleId="BodyText2">
    <w:name w:val="Body Text 2"/>
    <w:basedOn w:val="Normal"/>
    <w:rPr>
      <w:color w:val="000000"/>
      <w:sz w:val="28"/>
      <w:szCs w:val="28"/>
    </w:rPr>
  </w:style>
  <w:style w:type="paragraph" w:styleId="BodyText3">
    <w:name w:val="Body Text 3"/>
    <w:basedOn w:val="Normal"/>
    <w:pPr>
      <w:spacing w:line="360" w:lineRule="auto"/>
    </w:pPr>
    <w:rPr>
      <w:sz w:val="28"/>
    </w:rPr>
  </w:style>
  <w:style w:type="paragraph" w:styleId="BalloonText">
    <w:name w:val="Balloon Text"/>
    <w:basedOn w:val="Normal"/>
    <w:semiHidden/>
    <w:rsid w:val="00436F9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843E3B"/>
    <w:rPr>
      <w:color w:val="0000FF"/>
      <w:u w:val="single"/>
    </w:rPr>
  </w:style>
  <w:style w:type="character" w:styleId="FollowedHyperlink">
    <w:name w:val="FollowedHyperlink"/>
    <w:basedOn w:val="DefaultParagraphFont"/>
    <w:rsid w:val="00A37A40"/>
    <w:rPr>
      <w:color w:val="800080"/>
      <w:u w:val="single"/>
    </w:rPr>
  </w:style>
  <w:style w:type="paragraph" w:styleId="Header">
    <w:name w:val="header"/>
    <w:basedOn w:val="Normal"/>
    <w:link w:val="HeaderChar"/>
    <w:rsid w:val="0056724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56724C"/>
    <w:rPr>
      <w:sz w:val="24"/>
      <w:szCs w:val="24"/>
    </w:rPr>
  </w:style>
  <w:style w:type="paragraph" w:styleId="Footer">
    <w:name w:val="footer"/>
    <w:basedOn w:val="Normal"/>
    <w:link w:val="FooterChar"/>
    <w:rsid w:val="0056724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56724C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http://www2.ed.gov/documents/essa-act-of-1965.pdf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204</Words>
  <Characters>1318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SCHOOL LEVEL SUB ALLOCATIONS</vt:lpstr>
    </vt:vector>
  </TitlesOfParts>
  <Company>RI Department of Education</Company>
  <LinksUpToDate>false</LinksUpToDate>
  <CharactersWithSpaces>1519</CharactersWithSpaces>
  <SharedDoc>false</SharedDoc>
  <HLinks>
    <vt:vector size="6" baseType="variant">
      <vt:variant>
        <vt:i4>655455</vt:i4>
      </vt:variant>
      <vt:variant>
        <vt:i4>0</vt:i4>
      </vt:variant>
      <vt:variant>
        <vt:i4>0</vt:i4>
      </vt:variant>
      <vt:variant>
        <vt:i4>5</vt:i4>
      </vt:variant>
      <vt:variant>
        <vt:lpwstr>http://www.ed.gov/policy/elsec/leg/esea02/pg2.html</vt:lpwstr>
      </vt:variant>
      <vt:variant>
        <vt:lpwstr>sec1115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SCHOOL LEVEL SUB ALLOCATIONS</dc:title>
  <dc:subject/>
  <dc:creator>Colleen Hedden</dc:creator>
  <cp:keywords/>
  <dc:description/>
  <cp:lastModifiedBy>Celani, Joseph</cp:lastModifiedBy>
  <cp:revision>6</cp:revision>
  <cp:lastPrinted>2008-03-31T12:41:00Z</cp:lastPrinted>
  <dcterms:created xsi:type="dcterms:W3CDTF">2017-05-31T13:15:00Z</dcterms:created>
  <dcterms:modified xsi:type="dcterms:W3CDTF">2017-06-01T15:27:00Z</dcterms:modified>
</cp:coreProperties>
</file>