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502CE" w14:textId="6E847504" w:rsidR="00B76771" w:rsidRDefault="004C5796" w:rsidP="00B76771">
      <w:pPr>
        <w:rPr>
          <w:rFonts w:ascii="Calibri" w:hAnsi="Calibri" w:cs="Arial"/>
          <w:szCs w:val="24"/>
        </w:rPr>
      </w:pPr>
      <w:r w:rsidRPr="00183FE0">
        <w:rPr>
          <w:rFonts w:ascii="Calibri" w:hAnsi="Calibri" w:cs="Arial"/>
          <w:b/>
          <w:noProof/>
          <w:szCs w:val="24"/>
        </w:rPr>
        <w:drawing>
          <wp:anchor distT="0" distB="0" distL="114300" distR="114300" simplePos="0" relativeHeight="251658240" behindDoc="0" locked="0" layoutInCell="1" allowOverlap="1" wp14:anchorId="1F8454A3" wp14:editId="5499D121">
            <wp:simplePos x="0" y="0"/>
            <wp:positionH relativeFrom="column">
              <wp:posOffset>209550</wp:posOffset>
            </wp:positionH>
            <wp:positionV relativeFrom="paragraph">
              <wp:posOffset>-219075</wp:posOffset>
            </wp:positionV>
            <wp:extent cx="781050" cy="590550"/>
            <wp:effectExtent l="0" t="0" r="0" b="0"/>
            <wp:wrapNone/>
            <wp:docPr id="1" name="Picture 0" descr="RI logo 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RI logo color.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81050" cy="590550"/>
                    </a:xfrm>
                    <a:prstGeom prst="rect">
                      <a:avLst/>
                    </a:prstGeom>
                    <a:noFill/>
                    <a:ln>
                      <a:noFill/>
                    </a:ln>
                  </pic:spPr>
                </pic:pic>
              </a:graphicData>
            </a:graphic>
          </wp:anchor>
        </w:drawing>
      </w:r>
      <w:r>
        <w:rPr>
          <w:noProof/>
        </w:rPr>
        <mc:AlternateContent>
          <mc:Choice Requires="wps">
            <w:drawing>
              <wp:anchor distT="0" distB="0" distL="114300" distR="114300" simplePos="0" relativeHeight="251658241" behindDoc="0" locked="0" layoutInCell="0" allowOverlap="1" wp14:anchorId="2330FA83" wp14:editId="0E307FB8">
                <wp:simplePos x="0" y="0"/>
                <wp:positionH relativeFrom="column">
                  <wp:posOffset>1304925</wp:posOffset>
                </wp:positionH>
                <wp:positionV relativeFrom="paragraph">
                  <wp:posOffset>-287020</wp:posOffset>
                </wp:positionV>
                <wp:extent cx="4008120" cy="1005840"/>
                <wp:effectExtent l="1905" t="381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8120" cy="1005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5F28F9" w14:textId="77777777" w:rsidR="005A3537" w:rsidRPr="008D25EA" w:rsidRDefault="005A3537" w:rsidP="00B76771">
                            <w:pPr>
                              <w:rPr>
                                <w:rFonts w:ascii="Calibri" w:hAnsi="Calibri"/>
                                <w:color w:val="195186"/>
                                <w:sz w:val="22"/>
                                <w:szCs w:val="22"/>
                              </w:rPr>
                            </w:pPr>
                            <w:r w:rsidRPr="008D25EA">
                              <w:rPr>
                                <w:rFonts w:ascii="Calibri" w:hAnsi="Calibri"/>
                                <w:color w:val="195186"/>
                                <w:sz w:val="22"/>
                                <w:szCs w:val="22"/>
                              </w:rPr>
                              <w:t>State of Rhode Island and Providence Plantations</w:t>
                            </w:r>
                          </w:p>
                          <w:p w14:paraId="19B3CACD" w14:textId="77777777" w:rsidR="005A3537" w:rsidRPr="008D25EA" w:rsidRDefault="005A3537" w:rsidP="00B76771">
                            <w:pPr>
                              <w:pStyle w:val="Heading1"/>
                              <w:rPr>
                                <w:rFonts w:ascii="Calibri" w:hAnsi="Calibri"/>
                                <w:color w:val="195186"/>
                                <w:szCs w:val="22"/>
                              </w:rPr>
                            </w:pPr>
                            <w:r w:rsidRPr="008D25EA">
                              <w:rPr>
                                <w:rFonts w:ascii="Calibri" w:hAnsi="Calibri"/>
                                <w:color w:val="195186"/>
                                <w:szCs w:val="22"/>
                              </w:rPr>
                              <w:t>DEPARTMENT OF ELEMENTARY AND SECONDARY EDUCATION</w:t>
                            </w:r>
                          </w:p>
                          <w:p w14:paraId="2177D525" w14:textId="77777777" w:rsidR="005A3537" w:rsidRPr="008D25EA" w:rsidRDefault="005A3537" w:rsidP="00B76771">
                            <w:pPr>
                              <w:pStyle w:val="BodyText"/>
                              <w:rPr>
                                <w:rFonts w:ascii="Calibri" w:hAnsi="Calibri"/>
                                <w:color w:val="195186"/>
                                <w:szCs w:val="22"/>
                              </w:rPr>
                            </w:pPr>
                            <w:r w:rsidRPr="008D25EA">
                              <w:rPr>
                                <w:rFonts w:ascii="Calibri" w:hAnsi="Calibri"/>
                                <w:color w:val="195186"/>
                                <w:szCs w:val="22"/>
                              </w:rPr>
                              <w:t>Shepard Building</w:t>
                            </w:r>
                            <w:r w:rsidRPr="008D25EA">
                              <w:rPr>
                                <w:rFonts w:ascii="Calibri" w:hAnsi="Calibri"/>
                                <w:color w:val="195186"/>
                                <w:szCs w:val="22"/>
                              </w:rPr>
                              <w:br/>
                              <w:t>255 Westminster Street</w:t>
                            </w:r>
                          </w:p>
                          <w:p w14:paraId="0D38A88A" w14:textId="77777777" w:rsidR="005A3537" w:rsidRPr="008D25EA" w:rsidRDefault="005A3537" w:rsidP="00B76771">
                            <w:pPr>
                              <w:rPr>
                                <w:color w:val="195186"/>
                                <w:sz w:val="22"/>
                              </w:rPr>
                            </w:pPr>
                            <w:r w:rsidRPr="008D25EA">
                              <w:rPr>
                                <w:rFonts w:ascii="Calibri" w:hAnsi="Calibri"/>
                                <w:color w:val="195186"/>
                                <w:sz w:val="22"/>
                                <w:szCs w:val="22"/>
                              </w:rPr>
                              <w:t>Providence, Rhode Island 02903-3400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30FA83" id="_x0000_t202" coordsize="21600,21600" o:spt="202" path="m,l,21600r21600,l21600,xe">
                <v:stroke joinstyle="miter"/>
                <v:path gradientshapeok="t" o:connecttype="rect"/>
              </v:shapetype>
              <v:shape id="Text Box 3" o:spid="_x0000_s1026" type="#_x0000_t202" style="position:absolute;margin-left:102.75pt;margin-top:-22.6pt;width:315.6pt;height:79.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" o:allowincell="f" filled="f" stroked="f">
                <v:textbox>
                  <w:txbxContent>
                    <w:p w14:paraId="6C5F28F9" w14:textId="77777777" w:rsidR="005A3537" w:rsidRPr="008D25EA" w:rsidRDefault="005A3537" w:rsidP="00B76771">
                      <w:pPr>
                        <w:rPr>
                          <w:rFonts w:ascii="Calibri" w:hAnsi="Calibri"/>
                          <w:color w:val="195186"/>
                          <w:sz w:val="22"/>
                          <w:szCs w:val="22"/>
                        </w:rPr>
                      </w:pPr>
                      <w:r w:rsidRPr="008D25EA">
                        <w:rPr>
                          <w:rFonts w:ascii="Calibri" w:hAnsi="Calibri"/>
                          <w:color w:val="195186"/>
                          <w:sz w:val="22"/>
                          <w:szCs w:val="22"/>
                        </w:rPr>
                        <w:t>State of Rhode Island and Providence Plantations</w:t>
                      </w:r>
                    </w:p>
                    <w:p w14:paraId="19B3CACD" w14:textId="77777777" w:rsidR="005A3537" w:rsidRPr="008D25EA" w:rsidRDefault="005A3537" w:rsidP="00B76771">
                      <w:pPr>
                        <w:pStyle w:val="Heading1"/>
                        <w:rPr>
                          <w:rFonts w:ascii="Calibri" w:hAnsi="Calibri"/>
                          <w:color w:val="195186"/>
                          <w:szCs w:val="22"/>
                        </w:rPr>
                      </w:pPr>
                      <w:r w:rsidRPr="008D25EA">
                        <w:rPr>
                          <w:rFonts w:ascii="Calibri" w:hAnsi="Calibri"/>
                          <w:color w:val="195186"/>
                          <w:szCs w:val="22"/>
                        </w:rPr>
                        <w:t>DEPARTMENT OF ELEMENTARY AND SECONDARY EDUCATION</w:t>
                      </w:r>
                    </w:p>
                    <w:p w14:paraId="2177D525" w14:textId="77777777" w:rsidR="005A3537" w:rsidRPr="008D25EA" w:rsidRDefault="005A3537" w:rsidP="00B76771">
                      <w:pPr>
                        <w:pStyle w:val="BodyText"/>
                        <w:rPr>
                          <w:rFonts w:ascii="Calibri" w:hAnsi="Calibri"/>
                          <w:color w:val="195186"/>
                          <w:szCs w:val="22"/>
                        </w:rPr>
                      </w:pPr>
                      <w:r w:rsidRPr="008D25EA">
                        <w:rPr>
                          <w:rFonts w:ascii="Calibri" w:hAnsi="Calibri"/>
                          <w:color w:val="195186"/>
                          <w:szCs w:val="22"/>
                        </w:rPr>
                        <w:t>Shepard Building</w:t>
                      </w:r>
                      <w:r w:rsidRPr="008D25EA">
                        <w:rPr>
                          <w:rFonts w:ascii="Calibri" w:hAnsi="Calibri"/>
                          <w:color w:val="195186"/>
                          <w:szCs w:val="22"/>
                        </w:rPr>
                        <w:br/>
                        <w:t>255 Westminster Street</w:t>
                      </w:r>
                    </w:p>
                    <w:p w14:paraId="0D38A88A" w14:textId="77777777" w:rsidR="005A3537" w:rsidRPr="008D25EA" w:rsidRDefault="005A3537" w:rsidP="00B76771">
                      <w:pPr>
                        <w:rPr>
                          <w:color w:val="195186"/>
                          <w:sz w:val="22"/>
                        </w:rPr>
                      </w:pPr>
                      <w:r w:rsidRPr="008D25EA">
                        <w:rPr>
                          <w:rFonts w:ascii="Calibri" w:hAnsi="Calibri"/>
                          <w:color w:val="195186"/>
                          <w:sz w:val="22"/>
                          <w:szCs w:val="22"/>
                        </w:rPr>
                        <w:t>Providence, Rhode Island 02903-3400</w:t>
                      </w:r>
                    </w:p>
                  </w:txbxContent>
                </v:textbox>
              </v:shape>
            </w:pict>
          </mc:Fallback>
        </mc:AlternateContent>
      </w:r>
    </w:p>
    <w:p w14:paraId="774526A6" w14:textId="3BB4ACAB" w:rsidR="00B76771" w:rsidRDefault="00B76771" w:rsidP="00B76771">
      <w:pPr>
        <w:ind w:left="360"/>
        <w:rPr>
          <w:rFonts w:ascii="Calibri" w:hAnsi="Calibri"/>
          <w:color w:val="195186"/>
          <w:sz w:val="20"/>
        </w:rPr>
      </w:pPr>
    </w:p>
    <w:p w14:paraId="23C35FAB" w14:textId="6A0DE76F" w:rsidR="00B76771" w:rsidRDefault="00B76771" w:rsidP="000C23E0">
      <w:pPr>
        <w:tabs>
          <w:tab w:val="left" w:pos="6420"/>
        </w:tabs>
        <w:rPr>
          <w:rFonts w:ascii="Calibri" w:hAnsi="Calibri"/>
          <w:color w:val="195186"/>
          <w:sz w:val="20"/>
        </w:rPr>
      </w:pPr>
    </w:p>
    <w:p w14:paraId="4479E0F8" w14:textId="3272E3F5" w:rsidR="00B76771" w:rsidRPr="008D25EA" w:rsidRDefault="007348FB" w:rsidP="000C23E0">
      <w:pPr>
        <w:rPr>
          <w:rFonts w:ascii="Calibri" w:hAnsi="Calibri"/>
          <w:color w:val="195186"/>
          <w:sz w:val="20"/>
        </w:rPr>
      </w:pPr>
      <w:r>
        <w:rPr>
          <w:rFonts w:ascii="Calibri" w:hAnsi="Calibri"/>
          <w:color w:val="195186"/>
          <w:sz w:val="20"/>
        </w:rPr>
        <w:t>Angélica Infante-Green</w:t>
      </w:r>
      <w:r w:rsidR="00B76771">
        <w:br/>
      </w:r>
      <w:r w:rsidR="00B76771" w:rsidRPr="008D25EA">
        <w:rPr>
          <w:rFonts w:ascii="Calibri" w:hAnsi="Calibri"/>
          <w:color w:val="195186"/>
          <w:sz w:val="20"/>
        </w:rPr>
        <w:t xml:space="preserve">   </w:t>
      </w:r>
      <w:r>
        <w:rPr>
          <w:rFonts w:ascii="Calibri" w:hAnsi="Calibri"/>
          <w:color w:val="195186"/>
          <w:sz w:val="20"/>
        </w:rPr>
        <w:t xml:space="preserve">    </w:t>
      </w:r>
      <w:r w:rsidR="00B76771" w:rsidRPr="008D25EA">
        <w:rPr>
          <w:rFonts w:ascii="Calibri" w:hAnsi="Calibri"/>
          <w:color w:val="195186"/>
          <w:sz w:val="20"/>
        </w:rPr>
        <w:t>Commissioner</w:t>
      </w:r>
    </w:p>
    <w:p w14:paraId="6A5AE80C" w14:textId="521BF7A8" w:rsidR="00B76771" w:rsidRPr="00B76771" w:rsidRDefault="00B76771" w:rsidP="67EA71FC">
      <w:pPr>
        <w:rPr>
          <w:rFonts w:ascii="Calibri" w:hAnsi="Calibri" w:cs="Arial"/>
        </w:rPr>
      </w:pPr>
    </w:p>
    <w:p w14:paraId="5D08F552" w14:textId="6EB2360D" w:rsidR="67EA71FC" w:rsidRDefault="67EA71FC" w:rsidP="67EA71FC">
      <w:pPr>
        <w:rPr>
          <w:rFonts w:ascii="Calibri" w:hAnsi="Calibri" w:cs="Arial"/>
        </w:rPr>
      </w:pPr>
    </w:p>
    <w:p w14:paraId="012F735B" w14:textId="7BC49C8A" w:rsidR="00921B04" w:rsidRDefault="00AD1FBC" w:rsidP="00921B04">
      <w:pPr>
        <w:jc w:val="both"/>
        <w:rPr>
          <w:rFonts w:cs="Arial"/>
          <w:sz w:val="22"/>
          <w:szCs w:val="22"/>
        </w:rPr>
      </w:pPr>
      <w:r>
        <w:rPr>
          <w:rFonts w:cs="Arial"/>
          <w:sz w:val="22"/>
          <w:szCs w:val="22"/>
        </w:rPr>
        <w:t>May 20, 2020</w:t>
      </w:r>
    </w:p>
    <w:p w14:paraId="14692AF3" w14:textId="77777777" w:rsidR="00921B04" w:rsidRPr="00750171" w:rsidRDefault="00921B04" w:rsidP="00921B04">
      <w:pPr>
        <w:jc w:val="both"/>
        <w:rPr>
          <w:rFonts w:cs="Arial"/>
          <w:sz w:val="22"/>
          <w:szCs w:val="22"/>
        </w:rPr>
      </w:pPr>
    </w:p>
    <w:p w14:paraId="21A16B4C" w14:textId="77777777" w:rsidR="00921B04" w:rsidRPr="00750171" w:rsidRDefault="00921B04" w:rsidP="00921B04">
      <w:pPr>
        <w:jc w:val="both"/>
        <w:rPr>
          <w:rFonts w:cs="Arial"/>
          <w:sz w:val="22"/>
          <w:szCs w:val="22"/>
        </w:rPr>
      </w:pPr>
    </w:p>
    <w:p w14:paraId="489DF85F" w14:textId="77777777" w:rsidR="00921B04" w:rsidRPr="00750171" w:rsidRDefault="00921B04" w:rsidP="00921B04">
      <w:pPr>
        <w:jc w:val="both"/>
        <w:rPr>
          <w:rFonts w:cs="Arial"/>
          <w:sz w:val="22"/>
          <w:szCs w:val="22"/>
        </w:rPr>
      </w:pPr>
      <w:r w:rsidRPr="00750171">
        <w:rPr>
          <w:rFonts w:cs="Arial"/>
          <w:sz w:val="22"/>
          <w:szCs w:val="22"/>
        </w:rPr>
        <w:t>Dear Colleagues,</w:t>
      </w:r>
    </w:p>
    <w:p w14:paraId="6F4E27B8" w14:textId="77777777" w:rsidR="00921B04" w:rsidRPr="00750171" w:rsidRDefault="00921B04" w:rsidP="00921B04">
      <w:pPr>
        <w:jc w:val="both"/>
        <w:rPr>
          <w:rFonts w:cs="Arial"/>
          <w:sz w:val="22"/>
          <w:szCs w:val="22"/>
        </w:rPr>
      </w:pPr>
    </w:p>
    <w:p w14:paraId="24569FDA" w14:textId="1AE8EF9F" w:rsidR="00921B04" w:rsidRDefault="00AD1FBC" w:rsidP="00921B04">
      <w:pPr>
        <w:jc w:val="both"/>
        <w:rPr>
          <w:rFonts w:cs="Arial"/>
          <w:sz w:val="22"/>
          <w:szCs w:val="22"/>
        </w:rPr>
      </w:pPr>
      <w:r>
        <w:rPr>
          <w:rFonts w:cs="Arial"/>
          <w:sz w:val="22"/>
          <w:szCs w:val="22"/>
        </w:rPr>
        <w:t xml:space="preserve">Enclosed are the FY 2020 </w:t>
      </w:r>
      <w:r w:rsidR="00921B04" w:rsidRPr="00750171">
        <w:rPr>
          <w:rFonts w:cs="Arial"/>
          <w:sz w:val="22"/>
          <w:szCs w:val="22"/>
        </w:rPr>
        <w:t>closeout requirem</w:t>
      </w:r>
      <w:r w:rsidR="00921B04">
        <w:rPr>
          <w:rFonts w:cs="Arial"/>
          <w:sz w:val="22"/>
          <w:szCs w:val="22"/>
        </w:rPr>
        <w:t xml:space="preserve">ents </w:t>
      </w:r>
      <w:r w:rsidR="00921B04" w:rsidRPr="00750171">
        <w:rPr>
          <w:rFonts w:cs="Arial"/>
          <w:sz w:val="22"/>
          <w:szCs w:val="22"/>
        </w:rPr>
        <w:t xml:space="preserve">applicable to </w:t>
      </w:r>
      <w:r w:rsidR="00921B04">
        <w:rPr>
          <w:rFonts w:cs="Arial"/>
          <w:sz w:val="22"/>
          <w:szCs w:val="22"/>
        </w:rPr>
        <w:t>State, F</w:t>
      </w:r>
      <w:r w:rsidR="00921B04" w:rsidRPr="00750171">
        <w:rPr>
          <w:rFonts w:cs="Arial"/>
          <w:sz w:val="22"/>
          <w:szCs w:val="22"/>
        </w:rPr>
        <w:t>ederal</w:t>
      </w:r>
      <w:r w:rsidR="00921B04">
        <w:rPr>
          <w:rFonts w:cs="Arial"/>
          <w:sz w:val="22"/>
          <w:szCs w:val="22"/>
        </w:rPr>
        <w:t>,</w:t>
      </w:r>
      <w:r w:rsidR="00921B04" w:rsidRPr="00750171">
        <w:rPr>
          <w:rFonts w:cs="Arial"/>
          <w:sz w:val="22"/>
          <w:szCs w:val="22"/>
        </w:rPr>
        <w:t xml:space="preserve"> and </w:t>
      </w:r>
      <w:r w:rsidR="00921B04">
        <w:rPr>
          <w:rFonts w:cs="Arial"/>
          <w:sz w:val="22"/>
          <w:szCs w:val="22"/>
        </w:rPr>
        <w:t>S</w:t>
      </w:r>
      <w:r w:rsidR="00921B04" w:rsidRPr="00750171">
        <w:rPr>
          <w:rFonts w:cs="Arial"/>
          <w:sz w:val="22"/>
          <w:szCs w:val="22"/>
        </w:rPr>
        <w:t>tate</w:t>
      </w:r>
      <w:r w:rsidR="00921B04">
        <w:rPr>
          <w:rFonts w:cs="Arial"/>
          <w:sz w:val="22"/>
          <w:szCs w:val="22"/>
        </w:rPr>
        <w:t xml:space="preserve">/Federal </w:t>
      </w:r>
      <w:r w:rsidR="00921B04" w:rsidRPr="00750171">
        <w:rPr>
          <w:rFonts w:cs="Arial"/>
          <w:sz w:val="22"/>
          <w:szCs w:val="22"/>
        </w:rPr>
        <w:t xml:space="preserve">funded </w:t>
      </w:r>
      <w:r w:rsidR="00921B04">
        <w:rPr>
          <w:rFonts w:cs="Arial"/>
          <w:sz w:val="22"/>
          <w:szCs w:val="22"/>
        </w:rPr>
        <w:t xml:space="preserve">grant </w:t>
      </w:r>
      <w:r w:rsidR="00921B04" w:rsidRPr="00750171">
        <w:rPr>
          <w:rFonts w:cs="Arial"/>
          <w:sz w:val="22"/>
          <w:szCs w:val="22"/>
        </w:rPr>
        <w:t>projects</w:t>
      </w:r>
      <w:r w:rsidR="00921B04">
        <w:rPr>
          <w:rFonts w:cs="Arial"/>
          <w:sz w:val="22"/>
          <w:szCs w:val="22"/>
        </w:rPr>
        <w:t xml:space="preserve">.  </w:t>
      </w:r>
    </w:p>
    <w:p w14:paraId="2A3F3827" w14:textId="77777777" w:rsidR="00921B04" w:rsidRDefault="00921B04" w:rsidP="00921B04">
      <w:pPr>
        <w:jc w:val="both"/>
        <w:rPr>
          <w:rFonts w:cs="Arial"/>
          <w:sz w:val="22"/>
          <w:szCs w:val="22"/>
        </w:rPr>
      </w:pPr>
    </w:p>
    <w:p w14:paraId="5659EE5B" w14:textId="77777777" w:rsidR="00921B04" w:rsidRDefault="00921B04" w:rsidP="00921B04">
      <w:pPr>
        <w:jc w:val="both"/>
        <w:rPr>
          <w:rFonts w:cs="Arial"/>
          <w:sz w:val="22"/>
          <w:szCs w:val="22"/>
        </w:rPr>
      </w:pPr>
      <w:r>
        <w:rPr>
          <w:rFonts w:cs="Arial"/>
          <w:sz w:val="22"/>
          <w:szCs w:val="22"/>
        </w:rPr>
        <w:t>The dates listed below are</w:t>
      </w:r>
      <w:r w:rsidRPr="00750171">
        <w:rPr>
          <w:rFonts w:cs="Arial"/>
          <w:sz w:val="22"/>
          <w:szCs w:val="22"/>
        </w:rPr>
        <w:t xml:space="preserve"> important deadlines concerning grant financial reporting and grant expenditure reimbursement</w:t>
      </w:r>
      <w:r>
        <w:rPr>
          <w:rFonts w:cs="Arial"/>
          <w:sz w:val="22"/>
          <w:szCs w:val="22"/>
        </w:rPr>
        <w:t>; adherence to these dates and timelines is necessary in order to allow RIDE to meet the State end of year close out timeline set</w:t>
      </w:r>
      <w:r w:rsidRPr="00750171">
        <w:rPr>
          <w:rFonts w:cs="Arial"/>
          <w:sz w:val="22"/>
          <w:szCs w:val="22"/>
        </w:rPr>
        <w:t xml:space="preserve"> by the R</w:t>
      </w:r>
      <w:r>
        <w:rPr>
          <w:rFonts w:cs="Arial"/>
          <w:sz w:val="22"/>
          <w:szCs w:val="22"/>
        </w:rPr>
        <w:t xml:space="preserve">hode </w:t>
      </w:r>
      <w:r w:rsidRPr="00750171">
        <w:rPr>
          <w:rFonts w:cs="Arial"/>
          <w:sz w:val="22"/>
          <w:szCs w:val="22"/>
        </w:rPr>
        <w:t>I</w:t>
      </w:r>
      <w:r>
        <w:rPr>
          <w:rFonts w:cs="Arial"/>
          <w:sz w:val="22"/>
          <w:szCs w:val="22"/>
        </w:rPr>
        <w:t>sland</w:t>
      </w:r>
      <w:r w:rsidRPr="00750171">
        <w:rPr>
          <w:rFonts w:cs="Arial"/>
          <w:sz w:val="22"/>
          <w:szCs w:val="22"/>
        </w:rPr>
        <w:t xml:space="preserve"> Department of Administration, </w:t>
      </w:r>
      <w:r>
        <w:rPr>
          <w:rFonts w:cs="Arial"/>
          <w:sz w:val="22"/>
          <w:szCs w:val="22"/>
        </w:rPr>
        <w:t>Office of Accounts and Controls.</w:t>
      </w:r>
    </w:p>
    <w:p w14:paraId="531A101E" w14:textId="77777777" w:rsidR="00921B04" w:rsidRDefault="00921B04" w:rsidP="00921B04">
      <w:pPr>
        <w:jc w:val="both"/>
        <w:rPr>
          <w:rFonts w:cs="Arial"/>
          <w:sz w:val="22"/>
          <w:szCs w:val="22"/>
        </w:rPr>
      </w:pPr>
    </w:p>
    <w:p w14:paraId="29E940CB" w14:textId="77777777" w:rsidR="00921B04" w:rsidRDefault="00921B04" w:rsidP="00921B04">
      <w:pPr>
        <w:jc w:val="both"/>
        <w:rPr>
          <w:rFonts w:cs="Arial"/>
          <w:sz w:val="22"/>
          <w:szCs w:val="22"/>
        </w:rPr>
      </w:pPr>
    </w:p>
    <w:p w14:paraId="746762D1" w14:textId="10A65CEC" w:rsidR="00921B04" w:rsidRDefault="00AD1FBC" w:rsidP="00921B04">
      <w:pPr>
        <w:jc w:val="both"/>
        <w:rPr>
          <w:rFonts w:cs="Arial"/>
          <w:b/>
          <w:sz w:val="22"/>
          <w:szCs w:val="22"/>
        </w:rPr>
      </w:pPr>
      <w:r>
        <w:rPr>
          <w:rFonts w:cs="Arial"/>
          <w:b/>
          <w:sz w:val="22"/>
          <w:szCs w:val="22"/>
        </w:rPr>
        <w:t>July 7, 2020</w:t>
      </w:r>
    </w:p>
    <w:p w14:paraId="3D46D92C" w14:textId="77777777" w:rsidR="00921B04" w:rsidRPr="00F6310A" w:rsidRDefault="00921B04" w:rsidP="00921B04">
      <w:pPr>
        <w:jc w:val="both"/>
        <w:rPr>
          <w:rFonts w:cs="Arial"/>
          <w:b/>
          <w:sz w:val="16"/>
          <w:szCs w:val="16"/>
        </w:rPr>
      </w:pPr>
    </w:p>
    <w:p w14:paraId="62064087" w14:textId="792614EB" w:rsidR="00921B04" w:rsidRPr="003D26C6" w:rsidRDefault="00921B04" w:rsidP="00921B04">
      <w:pPr>
        <w:jc w:val="both"/>
        <w:rPr>
          <w:rFonts w:cs="Arial"/>
          <w:b/>
          <w:sz w:val="22"/>
          <w:szCs w:val="22"/>
        </w:rPr>
      </w:pPr>
      <w:r w:rsidRPr="00750171">
        <w:rPr>
          <w:rFonts w:cs="Arial"/>
          <w:sz w:val="22"/>
          <w:szCs w:val="22"/>
        </w:rPr>
        <w:t xml:space="preserve">Final reports for state and combined state/federal funded grants </w:t>
      </w:r>
      <w:r>
        <w:rPr>
          <w:rFonts w:cs="Arial"/>
          <w:sz w:val="22"/>
          <w:szCs w:val="22"/>
        </w:rPr>
        <w:t xml:space="preserve">(including COZ and Pre-School Expansion Grant projects) </w:t>
      </w:r>
      <w:r w:rsidRPr="00750171">
        <w:rPr>
          <w:rFonts w:cs="Arial"/>
          <w:sz w:val="22"/>
          <w:szCs w:val="22"/>
        </w:rPr>
        <w:t xml:space="preserve">are due at RIDE no later than July </w:t>
      </w:r>
      <w:r w:rsidR="00AD1FBC">
        <w:rPr>
          <w:rFonts w:cs="Arial"/>
          <w:sz w:val="22"/>
          <w:szCs w:val="22"/>
        </w:rPr>
        <w:t>7</w:t>
      </w:r>
      <w:r w:rsidRPr="00750171">
        <w:rPr>
          <w:rFonts w:cs="Arial"/>
          <w:sz w:val="22"/>
          <w:szCs w:val="22"/>
        </w:rPr>
        <w:t>,</w:t>
      </w:r>
      <w:r w:rsidR="00AD1FBC">
        <w:rPr>
          <w:rFonts w:cs="Arial"/>
          <w:sz w:val="22"/>
          <w:szCs w:val="22"/>
        </w:rPr>
        <w:t xml:space="preserve"> 2020</w:t>
      </w:r>
      <w:r w:rsidRPr="00750171">
        <w:rPr>
          <w:rFonts w:cs="Arial"/>
          <w:sz w:val="22"/>
          <w:szCs w:val="22"/>
        </w:rPr>
        <w:t xml:space="preserve">. </w:t>
      </w:r>
      <w:r>
        <w:rPr>
          <w:rFonts w:cs="Arial"/>
          <w:sz w:val="22"/>
          <w:szCs w:val="22"/>
        </w:rPr>
        <w:t>Final cash reimbursement requests on the portion of the Adult Education programs funded with JDF/HRIC and/or General Revenue (state funds) must also be entered and submitted through the A</w:t>
      </w:r>
      <w:r w:rsidR="00AD1FBC">
        <w:rPr>
          <w:rFonts w:cs="Arial"/>
          <w:sz w:val="22"/>
          <w:szCs w:val="22"/>
        </w:rPr>
        <w:t>cceleGrants portal by the July 7</w:t>
      </w:r>
      <w:r>
        <w:rPr>
          <w:rFonts w:cs="Arial"/>
          <w:sz w:val="22"/>
          <w:szCs w:val="22"/>
        </w:rPr>
        <w:t>th deadline. Since state funds cannot be carried forward into the subsequent fiscal year,</w:t>
      </w:r>
      <w:r w:rsidRPr="00750171">
        <w:rPr>
          <w:rFonts w:cs="Arial"/>
          <w:sz w:val="22"/>
          <w:szCs w:val="22"/>
        </w:rPr>
        <w:t xml:space="preserve"> </w:t>
      </w:r>
      <w:r>
        <w:rPr>
          <w:rFonts w:cs="Arial"/>
          <w:sz w:val="22"/>
          <w:szCs w:val="22"/>
        </w:rPr>
        <w:t>a</w:t>
      </w:r>
      <w:r w:rsidRPr="00750171">
        <w:rPr>
          <w:rFonts w:cs="Arial"/>
          <w:sz w:val="22"/>
          <w:szCs w:val="22"/>
        </w:rPr>
        <w:t>ny state funds tha</w:t>
      </w:r>
      <w:r w:rsidR="00AD1FBC">
        <w:rPr>
          <w:rFonts w:cs="Arial"/>
          <w:sz w:val="22"/>
          <w:szCs w:val="22"/>
        </w:rPr>
        <w:t>t are not billed by July 7, 2020</w:t>
      </w:r>
      <w:r w:rsidRPr="00750171">
        <w:rPr>
          <w:rFonts w:cs="Arial"/>
          <w:sz w:val="22"/>
          <w:szCs w:val="22"/>
        </w:rPr>
        <w:t xml:space="preserve"> </w:t>
      </w:r>
      <w:r w:rsidRPr="00750171">
        <w:rPr>
          <w:rFonts w:cs="Arial"/>
          <w:b/>
          <w:sz w:val="22"/>
          <w:szCs w:val="22"/>
          <w:u w:val="single"/>
        </w:rPr>
        <w:t>will terminate</w:t>
      </w:r>
      <w:r>
        <w:rPr>
          <w:rFonts w:cs="Arial"/>
          <w:sz w:val="22"/>
          <w:szCs w:val="22"/>
        </w:rPr>
        <w:t>.</w:t>
      </w:r>
      <w:r w:rsidRPr="00750171">
        <w:rPr>
          <w:rFonts w:cs="Arial"/>
          <w:sz w:val="22"/>
          <w:szCs w:val="22"/>
        </w:rPr>
        <w:t xml:space="preserve"> </w:t>
      </w:r>
      <w:r>
        <w:rPr>
          <w:rFonts w:cs="Arial"/>
          <w:sz w:val="22"/>
          <w:szCs w:val="22"/>
        </w:rPr>
        <w:t xml:space="preserve"> </w:t>
      </w:r>
      <w:r w:rsidRPr="00D60E82">
        <w:rPr>
          <w:rFonts w:cs="Arial"/>
          <w:b/>
          <w:sz w:val="22"/>
          <w:szCs w:val="22"/>
        </w:rPr>
        <w:t>It is important to note if you are submitting invoices through the RIFANS supplier portal you are still required to submit all financial reports in accordance with the terms of your</w:t>
      </w:r>
      <w:r>
        <w:rPr>
          <w:rFonts w:cs="Arial"/>
          <w:b/>
          <w:sz w:val="22"/>
          <w:szCs w:val="22"/>
        </w:rPr>
        <w:t xml:space="preserve"> </w:t>
      </w:r>
      <w:r w:rsidRPr="00D60E82">
        <w:rPr>
          <w:rFonts w:cs="Arial"/>
          <w:b/>
          <w:sz w:val="22"/>
          <w:szCs w:val="22"/>
        </w:rPr>
        <w:t>grant, and the timelines in this communication.</w:t>
      </w:r>
    </w:p>
    <w:p w14:paraId="24E66931" w14:textId="77777777" w:rsidR="00921B04" w:rsidRDefault="00921B04" w:rsidP="00921B04">
      <w:pPr>
        <w:jc w:val="both"/>
        <w:rPr>
          <w:rFonts w:cs="Arial"/>
          <w:sz w:val="22"/>
          <w:szCs w:val="22"/>
        </w:rPr>
      </w:pPr>
    </w:p>
    <w:p w14:paraId="365E30BA" w14:textId="77777777" w:rsidR="00921B04" w:rsidRDefault="00921B04" w:rsidP="00921B04">
      <w:pPr>
        <w:jc w:val="both"/>
        <w:rPr>
          <w:rFonts w:cs="Arial"/>
          <w:sz w:val="22"/>
          <w:szCs w:val="22"/>
        </w:rPr>
      </w:pPr>
    </w:p>
    <w:p w14:paraId="568024B0" w14:textId="0C7F4B4C" w:rsidR="00921B04" w:rsidRDefault="00AD1FBC" w:rsidP="00921B04">
      <w:pPr>
        <w:jc w:val="both"/>
        <w:rPr>
          <w:rFonts w:cs="Arial"/>
          <w:b/>
          <w:sz w:val="22"/>
          <w:szCs w:val="22"/>
        </w:rPr>
      </w:pPr>
      <w:r>
        <w:rPr>
          <w:rFonts w:cs="Arial"/>
          <w:b/>
          <w:sz w:val="22"/>
          <w:szCs w:val="22"/>
        </w:rPr>
        <w:t>July 10, 2020</w:t>
      </w:r>
    </w:p>
    <w:p w14:paraId="0D0C5AF8" w14:textId="77777777" w:rsidR="00921B04" w:rsidRPr="00F6310A" w:rsidRDefault="00921B04" w:rsidP="00921B04">
      <w:pPr>
        <w:jc w:val="both"/>
        <w:rPr>
          <w:rFonts w:cs="Arial"/>
          <w:b/>
          <w:sz w:val="16"/>
          <w:szCs w:val="16"/>
        </w:rPr>
      </w:pPr>
    </w:p>
    <w:p w14:paraId="2E0A8634" w14:textId="4AB282BE" w:rsidR="00921B04" w:rsidRDefault="00921B04" w:rsidP="00921B04">
      <w:pPr>
        <w:jc w:val="both"/>
        <w:rPr>
          <w:rFonts w:cs="Arial"/>
          <w:sz w:val="22"/>
          <w:szCs w:val="22"/>
        </w:rPr>
      </w:pPr>
      <w:r w:rsidRPr="00750171">
        <w:rPr>
          <w:rFonts w:cs="Arial"/>
          <w:sz w:val="22"/>
          <w:szCs w:val="22"/>
        </w:rPr>
        <w:t>Preliminary</w:t>
      </w:r>
      <w:r>
        <w:rPr>
          <w:rFonts w:cs="Arial"/>
          <w:sz w:val="22"/>
          <w:szCs w:val="22"/>
        </w:rPr>
        <w:t xml:space="preserve"> June 30</w:t>
      </w:r>
      <w:r w:rsidRPr="00FE14C7">
        <w:rPr>
          <w:rFonts w:cs="Arial"/>
          <w:sz w:val="22"/>
          <w:szCs w:val="22"/>
          <w:vertAlign w:val="superscript"/>
        </w:rPr>
        <w:t>th</w:t>
      </w:r>
      <w:r>
        <w:rPr>
          <w:rFonts w:cs="Arial"/>
          <w:sz w:val="22"/>
          <w:szCs w:val="22"/>
        </w:rPr>
        <w:t xml:space="preserve"> Financial Expenditure Report are due for all Federal Non-AcceleGrants based programs.</w:t>
      </w:r>
      <w:r w:rsidRPr="00750171">
        <w:rPr>
          <w:rFonts w:cs="Arial"/>
          <w:sz w:val="22"/>
          <w:szCs w:val="22"/>
        </w:rPr>
        <w:t xml:space="preserve"> </w:t>
      </w:r>
      <w:r>
        <w:rPr>
          <w:rFonts w:cs="Arial"/>
          <w:sz w:val="22"/>
          <w:szCs w:val="22"/>
        </w:rPr>
        <w:t>This report must include all payments that will be made for goods and services received by June 30</w:t>
      </w:r>
      <w:r w:rsidRPr="00FE14C7">
        <w:rPr>
          <w:rFonts w:cs="Arial"/>
          <w:sz w:val="22"/>
          <w:szCs w:val="22"/>
          <w:vertAlign w:val="superscript"/>
        </w:rPr>
        <w:t>th</w:t>
      </w:r>
      <w:r>
        <w:rPr>
          <w:rFonts w:cs="Arial"/>
          <w:sz w:val="22"/>
          <w:szCs w:val="22"/>
          <w:vertAlign w:val="superscript"/>
        </w:rPr>
        <w:t xml:space="preserve"> </w:t>
      </w:r>
      <w:r w:rsidR="00AD1FBC">
        <w:rPr>
          <w:rFonts w:cs="Arial"/>
          <w:sz w:val="22"/>
          <w:szCs w:val="22"/>
        </w:rPr>
        <w:t>2020</w:t>
      </w:r>
      <w:r>
        <w:rPr>
          <w:rFonts w:cs="Arial"/>
          <w:sz w:val="22"/>
          <w:szCs w:val="22"/>
        </w:rPr>
        <w:t xml:space="preserve">. If you are estimating any accruals or encumbrances in this report, you should make every effort to provide the most accurate estimate possible.  </w:t>
      </w:r>
    </w:p>
    <w:p w14:paraId="64CB55E0" w14:textId="77777777" w:rsidR="00921B04" w:rsidRDefault="00921B04" w:rsidP="00921B04">
      <w:pPr>
        <w:jc w:val="both"/>
        <w:rPr>
          <w:rFonts w:cs="Arial"/>
          <w:sz w:val="22"/>
          <w:szCs w:val="22"/>
        </w:rPr>
      </w:pPr>
    </w:p>
    <w:p w14:paraId="67AA5C2C" w14:textId="77777777" w:rsidR="00921B04" w:rsidRDefault="00921B04" w:rsidP="00921B04">
      <w:pPr>
        <w:jc w:val="both"/>
        <w:rPr>
          <w:rFonts w:cs="Arial"/>
          <w:sz w:val="22"/>
          <w:szCs w:val="22"/>
        </w:rPr>
      </w:pPr>
    </w:p>
    <w:p w14:paraId="0D9EF01C" w14:textId="79FF8F27" w:rsidR="00921B04" w:rsidRPr="003B3874" w:rsidRDefault="00AD1FBC" w:rsidP="00921B04">
      <w:pPr>
        <w:jc w:val="both"/>
        <w:rPr>
          <w:rFonts w:cs="Arial"/>
          <w:b/>
          <w:sz w:val="22"/>
          <w:szCs w:val="22"/>
        </w:rPr>
      </w:pPr>
      <w:r>
        <w:rPr>
          <w:rFonts w:cs="Arial"/>
          <w:b/>
          <w:sz w:val="22"/>
          <w:szCs w:val="22"/>
        </w:rPr>
        <w:t>July 15, 2020</w:t>
      </w:r>
    </w:p>
    <w:p w14:paraId="256E19C5" w14:textId="77777777" w:rsidR="00921B04" w:rsidRDefault="00921B04" w:rsidP="00921B04">
      <w:pPr>
        <w:jc w:val="both"/>
        <w:rPr>
          <w:rFonts w:cs="Arial"/>
          <w:sz w:val="22"/>
          <w:szCs w:val="22"/>
        </w:rPr>
      </w:pPr>
    </w:p>
    <w:p w14:paraId="0BDF6BDE" w14:textId="77777777" w:rsidR="00921B04" w:rsidRDefault="00921B04" w:rsidP="00921B04">
      <w:pPr>
        <w:jc w:val="both"/>
        <w:rPr>
          <w:rFonts w:cs="Arial"/>
          <w:sz w:val="22"/>
          <w:szCs w:val="22"/>
        </w:rPr>
      </w:pPr>
      <w:r>
        <w:rPr>
          <w:rFonts w:cs="Arial"/>
          <w:sz w:val="22"/>
          <w:szCs w:val="22"/>
        </w:rPr>
        <w:t>June 30</w:t>
      </w:r>
      <w:r w:rsidRPr="003B3874">
        <w:rPr>
          <w:rFonts w:cs="Arial"/>
          <w:sz w:val="22"/>
          <w:szCs w:val="22"/>
          <w:vertAlign w:val="superscript"/>
        </w:rPr>
        <w:t>th</w:t>
      </w:r>
      <w:r>
        <w:rPr>
          <w:rFonts w:cs="Arial"/>
          <w:sz w:val="22"/>
          <w:szCs w:val="22"/>
        </w:rPr>
        <w:t xml:space="preserve"> Quarterly Financial Expenditure Reports are due for all Federal programs awarded in AcceleGrants.</w:t>
      </w:r>
    </w:p>
    <w:p w14:paraId="1539DA33" w14:textId="77777777" w:rsidR="00921B04" w:rsidRDefault="00921B04" w:rsidP="00921B04">
      <w:pPr>
        <w:rPr>
          <w:rFonts w:cs="Arial"/>
          <w:sz w:val="22"/>
          <w:szCs w:val="22"/>
        </w:rPr>
      </w:pPr>
      <w:r>
        <w:rPr>
          <w:rFonts w:cs="Arial"/>
          <w:sz w:val="22"/>
          <w:szCs w:val="22"/>
        </w:rPr>
        <w:br w:type="page"/>
      </w:r>
    </w:p>
    <w:p w14:paraId="677492FE" w14:textId="77777777" w:rsidR="00921B04" w:rsidRDefault="00921B04" w:rsidP="00921B04">
      <w:pPr>
        <w:jc w:val="both"/>
        <w:rPr>
          <w:rFonts w:cs="Arial"/>
          <w:b/>
          <w:sz w:val="22"/>
          <w:szCs w:val="22"/>
        </w:rPr>
      </w:pPr>
    </w:p>
    <w:p w14:paraId="7E380A83" w14:textId="03AB54E9" w:rsidR="00921B04" w:rsidRDefault="00921B04" w:rsidP="00921B04">
      <w:pPr>
        <w:jc w:val="both"/>
        <w:rPr>
          <w:rFonts w:cs="Arial"/>
          <w:b/>
          <w:sz w:val="22"/>
          <w:szCs w:val="22"/>
        </w:rPr>
      </w:pPr>
      <w:r w:rsidRPr="00750171">
        <w:rPr>
          <w:rFonts w:cs="Arial"/>
          <w:b/>
          <w:sz w:val="22"/>
          <w:szCs w:val="22"/>
        </w:rPr>
        <w:t xml:space="preserve">July </w:t>
      </w:r>
      <w:r>
        <w:rPr>
          <w:rFonts w:cs="Arial"/>
          <w:b/>
          <w:sz w:val="22"/>
          <w:szCs w:val="22"/>
        </w:rPr>
        <w:t>1 - 24</w:t>
      </w:r>
      <w:r w:rsidR="00AD1FBC">
        <w:rPr>
          <w:rFonts w:cs="Arial"/>
          <w:b/>
          <w:sz w:val="22"/>
          <w:szCs w:val="22"/>
        </w:rPr>
        <w:t>, 2020</w:t>
      </w:r>
    </w:p>
    <w:p w14:paraId="46F8478A" w14:textId="77777777" w:rsidR="00921B04" w:rsidRPr="00F6310A" w:rsidRDefault="00921B04" w:rsidP="00921B04">
      <w:pPr>
        <w:jc w:val="both"/>
        <w:rPr>
          <w:rFonts w:cs="Arial"/>
          <w:b/>
          <w:sz w:val="16"/>
          <w:szCs w:val="16"/>
        </w:rPr>
      </w:pPr>
    </w:p>
    <w:p w14:paraId="3DDD4E07" w14:textId="1F55BAF4" w:rsidR="00921B04" w:rsidRDefault="00921B04" w:rsidP="00921B04">
      <w:pPr>
        <w:jc w:val="both"/>
        <w:rPr>
          <w:rFonts w:cs="Arial"/>
          <w:sz w:val="22"/>
          <w:szCs w:val="22"/>
        </w:rPr>
      </w:pPr>
      <w:r>
        <w:rPr>
          <w:rFonts w:cs="Arial"/>
          <w:sz w:val="22"/>
          <w:szCs w:val="22"/>
        </w:rPr>
        <w:t xml:space="preserve">No later than </w:t>
      </w:r>
      <w:r w:rsidRPr="00F6310A">
        <w:rPr>
          <w:rFonts w:cs="Arial"/>
          <w:sz w:val="22"/>
          <w:szCs w:val="22"/>
        </w:rPr>
        <w:t xml:space="preserve">July </w:t>
      </w:r>
      <w:r>
        <w:rPr>
          <w:rFonts w:cs="Arial"/>
          <w:sz w:val="22"/>
          <w:szCs w:val="22"/>
        </w:rPr>
        <w:t>24,</w:t>
      </w:r>
      <w:r w:rsidR="00AD1FBC">
        <w:rPr>
          <w:rFonts w:cs="Arial"/>
          <w:sz w:val="22"/>
          <w:szCs w:val="22"/>
        </w:rPr>
        <w:t xml:space="preserve"> 2020</w:t>
      </w:r>
      <w:r w:rsidRPr="0090741B">
        <w:rPr>
          <w:rFonts w:cs="Arial"/>
          <w:sz w:val="22"/>
          <w:szCs w:val="22"/>
        </w:rPr>
        <w:t>, LEAs must submit</w:t>
      </w:r>
      <w:r w:rsidRPr="006C2A96">
        <w:rPr>
          <w:rFonts w:cs="Arial"/>
          <w:sz w:val="22"/>
          <w:szCs w:val="22"/>
        </w:rPr>
        <w:t xml:space="preserve"> a Cash Reimbursement Request for</w:t>
      </w:r>
      <w:r w:rsidRPr="00750171">
        <w:rPr>
          <w:rFonts w:cs="Arial"/>
          <w:b/>
          <w:sz w:val="22"/>
          <w:szCs w:val="22"/>
        </w:rPr>
        <w:t xml:space="preserve"> </w:t>
      </w:r>
      <w:r w:rsidRPr="00F841B8">
        <w:rPr>
          <w:rFonts w:cs="Arial"/>
          <w:sz w:val="22"/>
          <w:szCs w:val="22"/>
        </w:rPr>
        <w:t>all projects funded through</w:t>
      </w:r>
      <w:r>
        <w:rPr>
          <w:rFonts w:cs="Arial"/>
          <w:b/>
          <w:sz w:val="22"/>
          <w:szCs w:val="22"/>
        </w:rPr>
        <w:t xml:space="preserve"> </w:t>
      </w:r>
      <w:r w:rsidRPr="00750171">
        <w:rPr>
          <w:rFonts w:cs="Arial"/>
          <w:sz w:val="22"/>
          <w:szCs w:val="22"/>
        </w:rPr>
        <w:t>AcceleGrants</w:t>
      </w:r>
      <w:r>
        <w:rPr>
          <w:rFonts w:cs="Arial"/>
          <w:sz w:val="22"/>
          <w:szCs w:val="22"/>
        </w:rPr>
        <w:t xml:space="preserve"> </w:t>
      </w:r>
      <w:r w:rsidRPr="0090741B">
        <w:rPr>
          <w:rFonts w:cs="Arial"/>
          <w:b/>
          <w:sz w:val="22"/>
          <w:szCs w:val="22"/>
          <w:u w:val="single"/>
        </w:rPr>
        <w:t>for</w:t>
      </w:r>
      <w:r>
        <w:rPr>
          <w:rFonts w:cs="Arial"/>
          <w:b/>
          <w:sz w:val="22"/>
          <w:szCs w:val="22"/>
          <w:u w:val="single"/>
        </w:rPr>
        <w:t xml:space="preserve"> </w:t>
      </w:r>
      <w:r w:rsidRPr="0090741B">
        <w:rPr>
          <w:rFonts w:cs="Arial"/>
          <w:b/>
          <w:sz w:val="22"/>
          <w:szCs w:val="22"/>
          <w:u w:val="single"/>
        </w:rPr>
        <w:t xml:space="preserve">services provided </w:t>
      </w:r>
      <w:r>
        <w:rPr>
          <w:rFonts w:cs="Arial"/>
          <w:b/>
          <w:sz w:val="22"/>
          <w:szCs w:val="22"/>
          <w:u w:val="single"/>
        </w:rPr>
        <w:t>and</w:t>
      </w:r>
      <w:r w:rsidRPr="0090741B">
        <w:rPr>
          <w:rFonts w:cs="Arial"/>
          <w:b/>
          <w:sz w:val="22"/>
          <w:szCs w:val="22"/>
          <w:u w:val="single"/>
        </w:rPr>
        <w:t xml:space="preserve"> goods </w:t>
      </w:r>
      <w:r>
        <w:rPr>
          <w:rFonts w:cs="Arial"/>
          <w:b/>
          <w:sz w:val="22"/>
          <w:szCs w:val="22"/>
          <w:u w:val="single"/>
        </w:rPr>
        <w:t>received</w:t>
      </w:r>
      <w:r w:rsidRPr="0090741B">
        <w:rPr>
          <w:rFonts w:cs="Arial"/>
          <w:b/>
          <w:sz w:val="22"/>
          <w:szCs w:val="22"/>
          <w:u w:val="single"/>
        </w:rPr>
        <w:t xml:space="preserve"> by June 30</w:t>
      </w:r>
      <w:r w:rsidRPr="0090741B">
        <w:rPr>
          <w:rFonts w:cs="Arial"/>
          <w:b/>
          <w:sz w:val="22"/>
          <w:szCs w:val="22"/>
          <w:u w:val="single"/>
          <w:vertAlign w:val="superscript"/>
        </w:rPr>
        <w:t>th</w:t>
      </w:r>
      <w:r w:rsidRPr="00750171">
        <w:rPr>
          <w:rFonts w:cs="Arial"/>
          <w:sz w:val="22"/>
          <w:szCs w:val="22"/>
        </w:rPr>
        <w:t>.</w:t>
      </w:r>
    </w:p>
    <w:p w14:paraId="6E0734A9" w14:textId="77777777" w:rsidR="00921B04" w:rsidRDefault="00921B04" w:rsidP="00921B04">
      <w:pPr>
        <w:jc w:val="both"/>
        <w:rPr>
          <w:rFonts w:cs="Arial"/>
          <w:sz w:val="22"/>
          <w:szCs w:val="22"/>
        </w:rPr>
      </w:pPr>
    </w:p>
    <w:p w14:paraId="257C3A99" w14:textId="77777777" w:rsidR="00921B04" w:rsidRDefault="00921B04" w:rsidP="00921B04">
      <w:pPr>
        <w:jc w:val="both"/>
        <w:rPr>
          <w:rFonts w:cs="Arial"/>
          <w:sz w:val="22"/>
          <w:szCs w:val="22"/>
        </w:rPr>
      </w:pPr>
      <w:r>
        <w:rPr>
          <w:rFonts w:cs="Arial"/>
          <w:i/>
          <w:sz w:val="22"/>
          <w:szCs w:val="22"/>
        </w:rPr>
        <w:t>Between July 1</w:t>
      </w:r>
      <w:r w:rsidRPr="00265691">
        <w:rPr>
          <w:rFonts w:cs="Arial"/>
          <w:i/>
          <w:sz w:val="22"/>
          <w:szCs w:val="22"/>
          <w:vertAlign w:val="superscript"/>
        </w:rPr>
        <w:t>st</w:t>
      </w:r>
      <w:r>
        <w:rPr>
          <w:rFonts w:cs="Arial"/>
          <w:i/>
          <w:sz w:val="22"/>
          <w:szCs w:val="22"/>
        </w:rPr>
        <w:t xml:space="preserve"> and July 24</w:t>
      </w:r>
      <w:r w:rsidRPr="00265691">
        <w:rPr>
          <w:rFonts w:cs="Arial"/>
          <w:i/>
          <w:sz w:val="22"/>
          <w:szCs w:val="22"/>
          <w:vertAlign w:val="superscript"/>
        </w:rPr>
        <w:t>th</w:t>
      </w:r>
      <w:r w:rsidRPr="00A57447">
        <w:rPr>
          <w:rFonts w:cs="Arial"/>
          <w:i/>
          <w:sz w:val="22"/>
          <w:szCs w:val="22"/>
        </w:rPr>
        <w:t>, RIDE is requiring that all LEAs request reimbursement for all expenditure</w:t>
      </w:r>
      <w:r>
        <w:rPr>
          <w:rFonts w:cs="Arial"/>
          <w:i/>
          <w:sz w:val="22"/>
          <w:szCs w:val="22"/>
        </w:rPr>
        <w:t>s</w:t>
      </w:r>
      <w:r w:rsidRPr="00A57447">
        <w:rPr>
          <w:rFonts w:cs="Arial"/>
          <w:i/>
          <w:sz w:val="22"/>
          <w:szCs w:val="22"/>
        </w:rPr>
        <w:t xml:space="preserve"> incurred </w:t>
      </w:r>
      <w:r>
        <w:rPr>
          <w:rFonts w:cs="Arial"/>
          <w:i/>
          <w:sz w:val="22"/>
          <w:szCs w:val="22"/>
        </w:rPr>
        <w:t>as of June 30</w:t>
      </w:r>
      <w:r w:rsidRPr="00A57447">
        <w:rPr>
          <w:rFonts w:cs="Arial"/>
          <w:i/>
          <w:sz w:val="22"/>
          <w:szCs w:val="22"/>
          <w:vertAlign w:val="superscript"/>
        </w:rPr>
        <w:t>th</w:t>
      </w:r>
      <w:r>
        <w:rPr>
          <w:rFonts w:cs="Arial"/>
          <w:i/>
          <w:sz w:val="22"/>
          <w:szCs w:val="22"/>
        </w:rPr>
        <w:t xml:space="preserve"> </w:t>
      </w:r>
      <w:r w:rsidRPr="00A57447">
        <w:rPr>
          <w:rFonts w:cs="Arial"/>
          <w:i/>
          <w:sz w:val="22"/>
          <w:szCs w:val="22"/>
        </w:rPr>
        <w:t>plus all amounts for goods and services that are payable but not yet paid for as of June 30</w:t>
      </w:r>
      <w:r w:rsidRPr="00A57447">
        <w:rPr>
          <w:rFonts w:cs="Arial"/>
          <w:i/>
          <w:sz w:val="22"/>
          <w:szCs w:val="22"/>
          <w:vertAlign w:val="superscript"/>
        </w:rPr>
        <w:t>th</w:t>
      </w:r>
      <w:r w:rsidRPr="00A57447">
        <w:rPr>
          <w:rFonts w:cs="Arial"/>
          <w:i/>
          <w:sz w:val="22"/>
          <w:szCs w:val="22"/>
        </w:rPr>
        <w:t>.  All payable amounts are to be reported in the cash advance se</w:t>
      </w:r>
      <w:r>
        <w:rPr>
          <w:rFonts w:cs="Arial"/>
          <w:i/>
          <w:sz w:val="22"/>
          <w:szCs w:val="22"/>
        </w:rPr>
        <w:t>ct</w:t>
      </w:r>
      <w:r w:rsidRPr="00A57447">
        <w:rPr>
          <w:rFonts w:cs="Arial"/>
          <w:i/>
          <w:sz w:val="22"/>
          <w:szCs w:val="22"/>
        </w:rPr>
        <w:t>ion</w:t>
      </w:r>
      <w:r>
        <w:rPr>
          <w:rFonts w:cs="Arial"/>
          <w:i/>
          <w:sz w:val="22"/>
          <w:szCs w:val="22"/>
        </w:rPr>
        <w:t>: #</w:t>
      </w:r>
      <w:r w:rsidRPr="00A57447">
        <w:rPr>
          <w:rFonts w:cs="Arial"/>
          <w:i/>
          <w:sz w:val="22"/>
          <w:szCs w:val="22"/>
        </w:rPr>
        <w:t>4.A of the cash reimbursement request form.  A description of the payable/advance m</w:t>
      </w:r>
      <w:r>
        <w:rPr>
          <w:rFonts w:cs="Arial"/>
          <w:i/>
          <w:sz w:val="22"/>
          <w:szCs w:val="22"/>
        </w:rPr>
        <w:t>u</w:t>
      </w:r>
      <w:r w:rsidRPr="00A57447">
        <w:rPr>
          <w:rFonts w:cs="Arial"/>
          <w:i/>
          <w:sz w:val="22"/>
          <w:szCs w:val="22"/>
        </w:rPr>
        <w:t xml:space="preserve">st also be </w:t>
      </w:r>
      <w:r>
        <w:rPr>
          <w:rFonts w:cs="Arial"/>
          <w:i/>
          <w:sz w:val="22"/>
          <w:szCs w:val="22"/>
        </w:rPr>
        <w:t>provided</w:t>
      </w:r>
      <w:r w:rsidRPr="00A57447">
        <w:rPr>
          <w:rFonts w:cs="Arial"/>
          <w:i/>
          <w:sz w:val="22"/>
          <w:szCs w:val="22"/>
        </w:rPr>
        <w:t xml:space="preserve"> in the justification for advance se</w:t>
      </w:r>
      <w:r>
        <w:rPr>
          <w:rFonts w:cs="Arial"/>
          <w:i/>
          <w:sz w:val="22"/>
          <w:szCs w:val="22"/>
        </w:rPr>
        <w:t>ct</w:t>
      </w:r>
      <w:r w:rsidRPr="00A57447">
        <w:rPr>
          <w:rFonts w:cs="Arial"/>
          <w:i/>
          <w:sz w:val="22"/>
          <w:szCs w:val="22"/>
        </w:rPr>
        <w:t>ion</w:t>
      </w:r>
      <w:r>
        <w:rPr>
          <w:rFonts w:cs="Arial"/>
          <w:i/>
          <w:sz w:val="22"/>
          <w:szCs w:val="22"/>
        </w:rPr>
        <w:t>:</w:t>
      </w:r>
      <w:r w:rsidRPr="00A57447">
        <w:rPr>
          <w:rFonts w:cs="Arial"/>
          <w:i/>
          <w:sz w:val="22"/>
          <w:szCs w:val="22"/>
        </w:rPr>
        <w:t xml:space="preserve"> #4.B.  Be sure to include payments </w:t>
      </w:r>
      <w:r>
        <w:rPr>
          <w:rFonts w:cs="Arial"/>
          <w:i/>
          <w:sz w:val="22"/>
          <w:szCs w:val="22"/>
        </w:rPr>
        <w:t>to</w:t>
      </w:r>
      <w:r w:rsidRPr="00A57447">
        <w:rPr>
          <w:rFonts w:cs="Arial"/>
          <w:i/>
          <w:sz w:val="22"/>
          <w:szCs w:val="22"/>
        </w:rPr>
        <w:t xml:space="preserve"> ten-month employees that will be received during the summer months for services provided prior to June 30th</w:t>
      </w:r>
      <w:r>
        <w:rPr>
          <w:rFonts w:cs="Arial"/>
          <w:sz w:val="22"/>
          <w:szCs w:val="22"/>
        </w:rPr>
        <w:t>.  All prior quarterly reports must be submitted to RIDE prior to submitting your Cash Reimbursement Request because the AcceleGrants cash reimbursement process can only be initiated wh</w:t>
      </w:r>
      <w:r w:rsidRPr="0090741B">
        <w:rPr>
          <w:rFonts w:cs="Arial"/>
          <w:sz w:val="22"/>
          <w:szCs w:val="22"/>
        </w:rPr>
        <w:t>e</w:t>
      </w:r>
      <w:r>
        <w:rPr>
          <w:rFonts w:cs="Arial"/>
          <w:sz w:val="22"/>
          <w:szCs w:val="22"/>
        </w:rPr>
        <w:t>n all prior requirements have been met.</w:t>
      </w:r>
    </w:p>
    <w:p w14:paraId="29E0B528" w14:textId="77777777" w:rsidR="00921B04" w:rsidRDefault="00921B04" w:rsidP="00921B04">
      <w:pPr>
        <w:jc w:val="both"/>
        <w:rPr>
          <w:rFonts w:cs="Arial"/>
          <w:sz w:val="22"/>
          <w:szCs w:val="22"/>
        </w:rPr>
      </w:pPr>
    </w:p>
    <w:p w14:paraId="2C929480" w14:textId="77777777" w:rsidR="00921B04" w:rsidRDefault="00921B04" w:rsidP="00921B04">
      <w:pPr>
        <w:jc w:val="both"/>
        <w:rPr>
          <w:rFonts w:cs="Arial"/>
          <w:sz w:val="22"/>
          <w:szCs w:val="22"/>
        </w:rPr>
      </w:pPr>
    </w:p>
    <w:p w14:paraId="0E57CB98" w14:textId="256FA561" w:rsidR="00921B04" w:rsidRDefault="00AD1FBC" w:rsidP="00921B04">
      <w:pPr>
        <w:jc w:val="both"/>
        <w:rPr>
          <w:rFonts w:cs="Arial"/>
          <w:b/>
          <w:sz w:val="22"/>
          <w:szCs w:val="22"/>
        </w:rPr>
      </w:pPr>
      <w:r>
        <w:rPr>
          <w:rFonts w:cs="Arial"/>
          <w:b/>
          <w:sz w:val="22"/>
          <w:szCs w:val="22"/>
        </w:rPr>
        <w:t>August 14, 2020</w:t>
      </w:r>
    </w:p>
    <w:p w14:paraId="592A3892" w14:textId="77777777" w:rsidR="00921B04" w:rsidRDefault="00921B04" w:rsidP="00921B04">
      <w:pPr>
        <w:jc w:val="both"/>
        <w:rPr>
          <w:rFonts w:cs="Arial"/>
          <w:sz w:val="22"/>
          <w:szCs w:val="22"/>
        </w:rPr>
      </w:pPr>
    </w:p>
    <w:p w14:paraId="43C91547" w14:textId="5011EB6B" w:rsidR="00921B04" w:rsidRDefault="00921B04" w:rsidP="00921B04">
      <w:pPr>
        <w:jc w:val="both"/>
        <w:rPr>
          <w:rFonts w:cs="Arial"/>
          <w:sz w:val="22"/>
          <w:szCs w:val="22"/>
        </w:rPr>
      </w:pPr>
      <w:r w:rsidRPr="00750171">
        <w:rPr>
          <w:rFonts w:cs="Arial"/>
          <w:sz w:val="22"/>
          <w:szCs w:val="22"/>
        </w:rPr>
        <w:t>Final expenditure reports</w:t>
      </w:r>
      <w:r>
        <w:rPr>
          <w:rFonts w:cs="Arial"/>
          <w:sz w:val="22"/>
          <w:szCs w:val="22"/>
        </w:rPr>
        <w:t xml:space="preserve"> for all federally funded grant programs with a project ending date of June 30</w:t>
      </w:r>
      <w:r w:rsidRPr="00401D3D">
        <w:rPr>
          <w:rFonts w:cs="Arial"/>
          <w:sz w:val="22"/>
          <w:szCs w:val="22"/>
          <w:vertAlign w:val="superscript"/>
        </w:rPr>
        <w:t>th</w:t>
      </w:r>
      <w:r>
        <w:rPr>
          <w:rFonts w:cs="Arial"/>
          <w:sz w:val="22"/>
          <w:szCs w:val="22"/>
        </w:rPr>
        <w:t xml:space="preserve"> </w:t>
      </w:r>
      <w:r w:rsidRPr="00750171">
        <w:rPr>
          <w:rFonts w:cs="Arial"/>
          <w:sz w:val="22"/>
          <w:szCs w:val="22"/>
        </w:rPr>
        <w:t xml:space="preserve">must be received at RIDE </w:t>
      </w:r>
      <w:r>
        <w:rPr>
          <w:rFonts w:cs="Arial"/>
          <w:sz w:val="22"/>
          <w:szCs w:val="22"/>
        </w:rPr>
        <w:t>by</w:t>
      </w:r>
      <w:r w:rsidRPr="00750171">
        <w:rPr>
          <w:rFonts w:cs="Arial"/>
          <w:sz w:val="22"/>
          <w:szCs w:val="22"/>
        </w:rPr>
        <w:t xml:space="preserve"> </w:t>
      </w:r>
      <w:r w:rsidR="00A67278">
        <w:rPr>
          <w:rFonts w:cs="Arial"/>
          <w:sz w:val="22"/>
          <w:szCs w:val="22"/>
        </w:rPr>
        <w:t>August 14</w:t>
      </w:r>
      <w:r>
        <w:rPr>
          <w:rFonts w:cs="Arial"/>
          <w:sz w:val="22"/>
          <w:szCs w:val="22"/>
        </w:rPr>
        <w:t xml:space="preserve">th.  </w:t>
      </w:r>
    </w:p>
    <w:p w14:paraId="14420F46" w14:textId="77777777" w:rsidR="00921B04" w:rsidRDefault="00921B04" w:rsidP="00921B04">
      <w:pPr>
        <w:jc w:val="both"/>
        <w:rPr>
          <w:rFonts w:cs="Arial"/>
          <w:sz w:val="22"/>
          <w:szCs w:val="22"/>
        </w:rPr>
      </w:pPr>
    </w:p>
    <w:p w14:paraId="4550B909" w14:textId="77777777" w:rsidR="00921B04" w:rsidRDefault="00921B04" w:rsidP="00921B04">
      <w:pPr>
        <w:jc w:val="both"/>
        <w:rPr>
          <w:rFonts w:cs="Arial"/>
          <w:sz w:val="22"/>
          <w:szCs w:val="22"/>
        </w:rPr>
      </w:pPr>
      <w:r>
        <w:rPr>
          <w:rFonts w:cs="Arial"/>
          <w:sz w:val="22"/>
          <w:szCs w:val="22"/>
        </w:rPr>
        <w:t>It is important for you to note changes to the certification statement on the expenditure reports, please be sure the certification is signed by an agency employee authorized to legally bind the agency.  This new language is necessary for RIDE to comply with updated federal reporting requirements.</w:t>
      </w:r>
    </w:p>
    <w:p w14:paraId="44D7687C" w14:textId="77777777" w:rsidR="00921B04" w:rsidRDefault="00921B04" w:rsidP="00921B04">
      <w:pPr>
        <w:jc w:val="both"/>
        <w:rPr>
          <w:rFonts w:cs="Arial"/>
          <w:sz w:val="22"/>
          <w:szCs w:val="22"/>
        </w:rPr>
      </w:pPr>
    </w:p>
    <w:p w14:paraId="16D02B33" w14:textId="77777777" w:rsidR="00921B04" w:rsidRDefault="00921B04" w:rsidP="00921B04">
      <w:pPr>
        <w:jc w:val="both"/>
        <w:rPr>
          <w:rFonts w:cs="Arial"/>
          <w:sz w:val="22"/>
          <w:szCs w:val="22"/>
        </w:rPr>
      </w:pPr>
      <w:r>
        <w:rPr>
          <w:rFonts w:cs="Arial"/>
          <w:sz w:val="22"/>
          <w:szCs w:val="22"/>
        </w:rPr>
        <w:t>Also,</w:t>
      </w:r>
      <w:r w:rsidRPr="00750171">
        <w:rPr>
          <w:rFonts w:cs="Arial"/>
          <w:sz w:val="22"/>
          <w:szCs w:val="22"/>
        </w:rPr>
        <w:t xml:space="preserve"> </w:t>
      </w:r>
      <w:r>
        <w:rPr>
          <w:rFonts w:cs="Arial"/>
          <w:sz w:val="22"/>
          <w:szCs w:val="22"/>
        </w:rPr>
        <w:t>keep in mind</w:t>
      </w:r>
      <w:r w:rsidRPr="00750171">
        <w:rPr>
          <w:rFonts w:cs="Arial"/>
          <w:sz w:val="22"/>
          <w:szCs w:val="22"/>
        </w:rPr>
        <w:t xml:space="preserve"> that </w:t>
      </w:r>
      <w:r>
        <w:rPr>
          <w:rFonts w:cs="Arial"/>
          <w:sz w:val="22"/>
          <w:szCs w:val="22"/>
        </w:rPr>
        <w:t xml:space="preserve">the Adult Basic Education and Adult Literacy </w:t>
      </w:r>
      <w:r w:rsidRPr="00750171">
        <w:rPr>
          <w:rFonts w:cs="Arial"/>
          <w:sz w:val="22"/>
          <w:szCs w:val="22"/>
        </w:rPr>
        <w:t xml:space="preserve">grant program </w:t>
      </w:r>
      <w:r>
        <w:rPr>
          <w:rFonts w:cs="Arial"/>
          <w:sz w:val="22"/>
          <w:szCs w:val="22"/>
        </w:rPr>
        <w:t xml:space="preserve">have </w:t>
      </w:r>
      <w:r w:rsidRPr="00750171">
        <w:rPr>
          <w:rFonts w:cs="Arial"/>
          <w:sz w:val="22"/>
          <w:szCs w:val="22"/>
        </w:rPr>
        <w:t>match</w:t>
      </w:r>
      <w:r>
        <w:rPr>
          <w:rFonts w:cs="Arial"/>
          <w:sz w:val="22"/>
          <w:szCs w:val="22"/>
        </w:rPr>
        <w:t xml:space="preserve"> and program income-reporting requirements.  Reports submitted to RIDE without required match and program income information will not be processed.</w:t>
      </w:r>
      <w:r w:rsidRPr="00750171">
        <w:rPr>
          <w:rFonts w:cs="Arial"/>
          <w:sz w:val="22"/>
          <w:szCs w:val="22"/>
        </w:rPr>
        <w:t xml:space="preserve">  If you have any questions in this regard, please contact </w:t>
      </w:r>
      <w:r>
        <w:rPr>
          <w:rFonts w:cs="Arial"/>
          <w:sz w:val="22"/>
          <w:szCs w:val="22"/>
        </w:rPr>
        <w:t>Lisa Ellis at 222-8954.</w:t>
      </w:r>
    </w:p>
    <w:p w14:paraId="4B160850" w14:textId="77777777" w:rsidR="00921B04" w:rsidRDefault="00921B04" w:rsidP="00921B04">
      <w:pPr>
        <w:jc w:val="both"/>
        <w:rPr>
          <w:rFonts w:cs="Arial"/>
          <w:sz w:val="22"/>
          <w:szCs w:val="22"/>
        </w:rPr>
      </w:pPr>
    </w:p>
    <w:p w14:paraId="2749B52A" w14:textId="77777777" w:rsidR="00921B04" w:rsidRPr="00750171" w:rsidRDefault="00921B04" w:rsidP="00921B04">
      <w:pPr>
        <w:jc w:val="both"/>
        <w:rPr>
          <w:rFonts w:cs="Arial"/>
          <w:sz w:val="22"/>
          <w:szCs w:val="22"/>
        </w:rPr>
      </w:pPr>
      <w:r w:rsidRPr="00750171">
        <w:rPr>
          <w:rFonts w:cs="Arial"/>
          <w:sz w:val="22"/>
          <w:szCs w:val="22"/>
        </w:rPr>
        <w:t>Attached you will find</w:t>
      </w:r>
      <w:r>
        <w:rPr>
          <w:rFonts w:cs="Arial"/>
          <w:sz w:val="22"/>
          <w:szCs w:val="22"/>
        </w:rPr>
        <w:t xml:space="preserve"> additional instructions and</w:t>
      </w:r>
      <w:r w:rsidRPr="00750171">
        <w:rPr>
          <w:rFonts w:cs="Arial"/>
          <w:sz w:val="22"/>
          <w:szCs w:val="22"/>
        </w:rPr>
        <w:t xml:space="preserve"> the following report forms:</w:t>
      </w:r>
    </w:p>
    <w:p w14:paraId="51B7C667" w14:textId="77777777" w:rsidR="00921B04" w:rsidRPr="00750171" w:rsidRDefault="00921B04" w:rsidP="00921B04">
      <w:pPr>
        <w:jc w:val="both"/>
        <w:rPr>
          <w:rFonts w:cs="Arial"/>
          <w:sz w:val="22"/>
          <w:szCs w:val="22"/>
        </w:rPr>
      </w:pPr>
    </w:p>
    <w:p w14:paraId="12433576" w14:textId="418E4069" w:rsidR="00921B04" w:rsidRPr="009F637D" w:rsidRDefault="00921B04" w:rsidP="00921B04">
      <w:pPr>
        <w:numPr>
          <w:ilvl w:val="0"/>
          <w:numId w:val="17"/>
        </w:numPr>
        <w:jc w:val="both"/>
        <w:rPr>
          <w:rFonts w:cs="Arial"/>
          <w:sz w:val="22"/>
          <w:szCs w:val="22"/>
        </w:rPr>
      </w:pPr>
      <w:r>
        <w:rPr>
          <w:rFonts w:cs="Arial"/>
          <w:sz w:val="22"/>
          <w:szCs w:val="22"/>
        </w:rPr>
        <w:t>“</w:t>
      </w:r>
      <w:r w:rsidRPr="00750171">
        <w:rPr>
          <w:rFonts w:cs="Arial"/>
          <w:sz w:val="22"/>
          <w:szCs w:val="22"/>
        </w:rPr>
        <w:t>Preliminary June 30</w:t>
      </w:r>
      <w:r w:rsidRPr="00640584">
        <w:rPr>
          <w:rFonts w:cs="Arial"/>
          <w:sz w:val="22"/>
          <w:szCs w:val="22"/>
          <w:vertAlign w:val="superscript"/>
        </w:rPr>
        <w:t>th</w:t>
      </w:r>
      <w:r w:rsidRPr="00750171">
        <w:rPr>
          <w:rFonts w:cs="Arial"/>
          <w:sz w:val="22"/>
          <w:szCs w:val="22"/>
        </w:rPr>
        <w:t xml:space="preserve"> Financial Status Report</w:t>
      </w:r>
      <w:r>
        <w:rPr>
          <w:rFonts w:cs="Arial"/>
          <w:sz w:val="22"/>
          <w:szCs w:val="22"/>
        </w:rPr>
        <w:t xml:space="preserve"> &amp; </w:t>
      </w:r>
      <w:r w:rsidRPr="00750171">
        <w:rPr>
          <w:rFonts w:cs="Arial"/>
          <w:sz w:val="22"/>
          <w:szCs w:val="22"/>
        </w:rPr>
        <w:t>Cash Reimbursement</w:t>
      </w:r>
      <w:r>
        <w:rPr>
          <w:rFonts w:cs="Arial"/>
          <w:sz w:val="22"/>
          <w:szCs w:val="22"/>
        </w:rPr>
        <w:t xml:space="preserve"> Form</w:t>
      </w:r>
      <w:r w:rsidRPr="00750171">
        <w:rPr>
          <w:rFonts w:cs="Arial"/>
          <w:sz w:val="22"/>
          <w:szCs w:val="22"/>
        </w:rPr>
        <w:t xml:space="preserve">” </w:t>
      </w:r>
      <w:r w:rsidRPr="002F1B6D">
        <w:rPr>
          <w:rFonts w:cs="Arial"/>
          <w:b/>
          <w:sz w:val="22"/>
          <w:szCs w:val="22"/>
        </w:rPr>
        <w:t>to be used</w:t>
      </w:r>
      <w:r>
        <w:rPr>
          <w:rFonts w:cs="Arial"/>
          <w:sz w:val="22"/>
          <w:szCs w:val="22"/>
        </w:rPr>
        <w:t xml:space="preserve"> </w:t>
      </w:r>
      <w:r w:rsidRPr="002F1B6D">
        <w:rPr>
          <w:rFonts w:cs="Arial"/>
          <w:b/>
          <w:sz w:val="22"/>
          <w:szCs w:val="22"/>
        </w:rPr>
        <w:t xml:space="preserve">for the July </w:t>
      </w:r>
      <w:r w:rsidR="00AD1FBC">
        <w:rPr>
          <w:rFonts w:cs="Arial"/>
          <w:b/>
          <w:sz w:val="22"/>
          <w:szCs w:val="22"/>
        </w:rPr>
        <w:t>7</w:t>
      </w:r>
      <w:r w:rsidRPr="002F1B6D">
        <w:rPr>
          <w:rFonts w:cs="Arial"/>
          <w:b/>
          <w:sz w:val="22"/>
          <w:szCs w:val="22"/>
          <w:vertAlign w:val="superscript"/>
        </w:rPr>
        <w:t>th</w:t>
      </w:r>
      <w:r w:rsidRPr="002F1B6D">
        <w:rPr>
          <w:rFonts w:cs="Arial"/>
          <w:b/>
          <w:sz w:val="22"/>
          <w:szCs w:val="22"/>
        </w:rPr>
        <w:t xml:space="preserve"> reporting period </w:t>
      </w:r>
      <w:r>
        <w:rPr>
          <w:rFonts w:cs="Arial"/>
          <w:b/>
          <w:sz w:val="22"/>
          <w:szCs w:val="22"/>
        </w:rPr>
        <w:t>of non-AcceleGrants federally funded projects only</w:t>
      </w:r>
      <w:r w:rsidRPr="00750171">
        <w:rPr>
          <w:rFonts w:cs="Arial"/>
          <w:sz w:val="22"/>
          <w:szCs w:val="22"/>
        </w:rPr>
        <w:t>.</w:t>
      </w:r>
    </w:p>
    <w:p w14:paraId="3766B3C1" w14:textId="77777777" w:rsidR="00921B04" w:rsidRDefault="00921B04" w:rsidP="00921B04">
      <w:pPr>
        <w:numPr>
          <w:ilvl w:val="0"/>
          <w:numId w:val="17"/>
        </w:numPr>
        <w:jc w:val="both"/>
        <w:rPr>
          <w:rFonts w:cs="Arial"/>
          <w:sz w:val="22"/>
          <w:szCs w:val="22"/>
        </w:rPr>
      </w:pPr>
      <w:r w:rsidRPr="00D52A1A">
        <w:rPr>
          <w:rFonts w:cs="Arial"/>
          <w:sz w:val="22"/>
          <w:szCs w:val="22"/>
        </w:rPr>
        <w:t>“Financial Status Report</w:t>
      </w:r>
      <w:r>
        <w:rPr>
          <w:rFonts w:cs="Arial"/>
          <w:sz w:val="22"/>
          <w:szCs w:val="22"/>
        </w:rPr>
        <w:t xml:space="preserve"> &amp; </w:t>
      </w:r>
      <w:r w:rsidRPr="00D52A1A">
        <w:rPr>
          <w:rFonts w:cs="Arial"/>
          <w:sz w:val="22"/>
          <w:szCs w:val="22"/>
        </w:rPr>
        <w:t>Cash Reimbursement</w:t>
      </w:r>
      <w:r>
        <w:rPr>
          <w:rFonts w:cs="Arial"/>
          <w:sz w:val="22"/>
          <w:szCs w:val="22"/>
        </w:rPr>
        <w:t xml:space="preserve"> Form</w:t>
      </w:r>
      <w:r w:rsidRPr="00D52A1A">
        <w:rPr>
          <w:rFonts w:cs="Arial"/>
          <w:sz w:val="22"/>
          <w:szCs w:val="22"/>
        </w:rPr>
        <w:t xml:space="preserve">” for </w:t>
      </w:r>
      <w:r>
        <w:rPr>
          <w:rFonts w:cs="Arial"/>
          <w:sz w:val="22"/>
          <w:szCs w:val="22"/>
        </w:rPr>
        <w:t xml:space="preserve">the </w:t>
      </w:r>
      <w:r w:rsidRPr="00D52A1A">
        <w:rPr>
          <w:rFonts w:cs="Arial"/>
          <w:sz w:val="22"/>
          <w:szCs w:val="22"/>
        </w:rPr>
        <w:t>final</w:t>
      </w:r>
      <w:r>
        <w:rPr>
          <w:rFonts w:cs="Arial"/>
          <w:sz w:val="22"/>
          <w:szCs w:val="22"/>
        </w:rPr>
        <w:t>ization</w:t>
      </w:r>
      <w:r w:rsidRPr="00D52A1A">
        <w:rPr>
          <w:rFonts w:cs="Arial"/>
          <w:sz w:val="22"/>
          <w:szCs w:val="22"/>
        </w:rPr>
        <w:t xml:space="preserve"> </w:t>
      </w:r>
      <w:r>
        <w:rPr>
          <w:rFonts w:cs="Arial"/>
          <w:sz w:val="22"/>
          <w:szCs w:val="22"/>
        </w:rPr>
        <w:t xml:space="preserve">of </w:t>
      </w:r>
      <w:r w:rsidRPr="00D52A1A">
        <w:rPr>
          <w:rFonts w:cs="Arial"/>
          <w:sz w:val="22"/>
          <w:szCs w:val="22"/>
        </w:rPr>
        <w:t>state, federal, and state/federal combined fund</w:t>
      </w:r>
      <w:r>
        <w:rPr>
          <w:rFonts w:cs="Arial"/>
          <w:sz w:val="22"/>
          <w:szCs w:val="22"/>
        </w:rPr>
        <w:t>ed</w:t>
      </w:r>
      <w:r w:rsidRPr="00D52A1A">
        <w:rPr>
          <w:rFonts w:cs="Arial"/>
          <w:sz w:val="22"/>
          <w:szCs w:val="22"/>
        </w:rPr>
        <w:t xml:space="preserve"> </w:t>
      </w:r>
      <w:r>
        <w:rPr>
          <w:rFonts w:cs="Arial"/>
          <w:sz w:val="22"/>
          <w:szCs w:val="22"/>
        </w:rPr>
        <w:t>projects except for the final expenditure reporting (FER) of the federally funded projects found in AcceleGrants.</w:t>
      </w:r>
    </w:p>
    <w:p w14:paraId="7A0ABC51" w14:textId="77777777" w:rsidR="00921B04" w:rsidRDefault="00921B04" w:rsidP="00921B04">
      <w:pPr>
        <w:numPr>
          <w:ilvl w:val="0"/>
          <w:numId w:val="17"/>
        </w:numPr>
        <w:jc w:val="both"/>
        <w:rPr>
          <w:rFonts w:cs="Arial"/>
          <w:sz w:val="22"/>
          <w:szCs w:val="22"/>
        </w:rPr>
      </w:pPr>
      <w:r>
        <w:rPr>
          <w:rFonts w:cs="Arial"/>
          <w:sz w:val="22"/>
          <w:szCs w:val="22"/>
        </w:rPr>
        <w:t>Rhode Island Designated Grant – Payment Request</w:t>
      </w:r>
    </w:p>
    <w:p w14:paraId="08E75B07" w14:textId="77777777" w:rsidR="00921B04" w:rsidRDefault="00921B04" w:rsidP="00921B04">
      <w:pPr>
        <w:jc w:val="both"/>
        <w:rPr>
          <w:rFonts w:cs="Arial"/>
          <w:sz w:val="22"/>
          <w:szCs w:val="22"/>
        </w:rPr>
      </w:pPr>
    </w:p>
    <w:p w14:paraId="2E9BC8BA" w14:textId="77777777" w:rsidR="00921B04" w:rsidRDefault="00921B04" w:rsidP="00921B04">
      <w:pPr>
        <w:jc w:val="both"/>
        <w:rPr>
          <w:rFonts w:cs="Arial"/>
          <w:sz w:val="22"/>
          <w:szCs w:val="22"/>
        </w:rPr>
      </w:pPr>
    </w:p>
    <w:p w14:paraId="29704F5A" w14:textId="77777777" w:rsidR="00921B04" w:rsidRDefault="00921B04" w:rsidP="00921B04">
      <w:pPr>
        <w:jc w:val="both"/>
        <w:rPr>
          <w:rFonts w:cs="Arial"/>
          <w:sz w:val="22"/>
          <w:szCs w:val="22"/>
        </w:rPr>
      </w:pPr>
      <w:r>
        <w:rPr>
          <w:rFonts w:cs="Arial"/>
          <w:sz w:val="22"/>
          <w:szCs w:val="22"/>
        </w:rPr>
        <w:t>Sincerely,</w:t>
      </w:r>
    </w:p>
    <w:p w14:paraId="54A109FC" w14:textId="77777777" w:rsidR="00921B04" w:rsidRPr="009A51BF" w:rsidRDefault="00921B04" w:rsidP="00921B04">
      <w:pPr>
        <w:jc w:val="both"/>
        <w:rPr>
          <w:rFonts w:cs="Arial"/>
          <w:sz w:val="8"/>
          <w:szCs w:val="8"/>
        </w:rPr>
      </w:pPr>
    </w:p>
    <w:p w14:paraId="4108DDAA" w14:textId="77777777" w:rsidR="00921B04" w:rsidRPr="009A51BF" w:rsidRDefault="00921B04" w:rsidP="00921B04">
      <w:pPr>
        <w:jc w:val="both"/>
        <w:rPr>
          <w:rFonts w:ascii="Brush Script MT" w:hAnsi="Brush Script MT" w:cs="Arial"/>
          <w:sz w:val="36"/>
          <w:szCs w:val="36"/>
        </w:rPr>
      </w:pPr>
      <w:r w:rsidRPr="009A51BF">
        <w:rPr>
          <w:rFonts w:ascii="Brush Script MT" w:hAnsi="Brush Script MT" w:cs="Arial"/>
          <w:sz w:val="36"/>
          <w:szCs w:val="36"/>
        </w:rPr>
        <w:t>Mark Dunham</w:t>
      </w:r>
    </w:p>
    <w:p w14:paraId="0C2CA9CA" w14:textId="77777777" w:rsidR="00921B04" w:rsidRPr="009A51BF" w:rsidRDefault="00921B04" w:rsidP="00921B04">
      <w:pPr>
        <w:jc w:val="both"/>
        <w:rPr>
          <w:rFonts w:cs="Arial"/>
          <w:sz w:val="8"/>
          <w:szCs w:val="8"/>
        </w:rPr>
      </w:pPr>
    </w:p>
    <w:p w14:paraId="287A547F" w14:textId="77777777" w:rsidR="00921B04" w:rsidRPr="00540DC7" w:rsidRDefault="00921B04" w:rsidP="00921B04">
      <w:pPr>
        <w:jc w:val="both"/>
        <w:rPr>
          <w:rFonts w:cs="Arial"/>
          <w:sz w:val="22"/>
          <w:szCs w:val="22"/>
        </w:rPr>
      </w:pPr>
      <w:r>
        <w:rPr>
          <w:rFonts w:cs="Arial"/>
          <w:sz w:val="22"/>
          <w:szCs w:val="22"/>
        </w:rPr>
        <w:t>Mark Dunham</w:t>
      </w:r>
    </w:p>
    <w:p w14:paraId="780842C2" w14:textId="77777777" w:rsidR="00921B04" w:rsidRPr="00540DC7" w:rsidRDefault="00921B04" w:rsidP="00921B04">
      <w:pPr>
        <w:jc w:val="both"/>
        <w:rPr>
          <w:rFonts w:cs="Arial"/>
          <w:sz w:val="22"/>
          <w:szCs w:val="22"/>
        </w:rPr>
      </w:pPr>
      <w:r>
        <w:rPr>
          <w:rFonts w:cs="Arial"/>
          <w:sz w:val="22"/>
          <w:szCs w:val="22"/>
        </w:rPr>
        <w:t>Director, Office of Finance</w:t>
      </w:r>
    </w:p>
    <w:p w14:paraId="6FF5F646" w14:textId="77777777" w:rsidR="00921B04" w:rsidRPr="00540DC7" w:rsidRDefault="00921B04" w:rsidP="00921B04">
      <w:pPr>
        <w:jc w:val="both"/>
        <w:rPr>
          <w:rFonts w:cs="Arial"/>
          <w:sz w:val="22"/>
          <w:szCs w:val="22"/>
        </w:rPr>
      </w:pPr>
      <w:r w:rsidRPr="00540DC7">
        <w:rPr>
          <w:rFonts w:cs="Arial"/>
          <w:sz w:val="22"/>
          <w:szCs w:val="22"/>
        </w:rPr>
        <w:t>RI Department of Education</w:t>
      </w:r>
    </w:p>
    <w:p w14:paraId="49F5C78D" w14:textId="77777777" w:rsidR="00921B04" w:rsidRPr="00540DC7" w:rsidRDefault="00E47AF8" w:rsidP="00921B04">
      <w:pPr>
        <w:jc w:val="both"/>
        <w:rPr>
          <w:rFonts w:cs="Arial"/>
          <w:sz w:val="22"/>
          <w:szCs w:val="22"/>
        </w:rPr>
      </w:pPr>
      <w:hyperlink r:id="rId11" w:history="1">
        <w:r w:rsidR="00921B04" w:rsidRPr="00433F81">
          <w:rPr>
            <w:rStyle w:val="Hyperlink"/>
            <w:rFonts w:cs="Arial"/>
            <w:sz w:val="22"/>
            <w:szCs w:val="22"/>
          </w:rPr>
          <w:t>Mark.Dunham@ride.ri.gov</w:t>
        </w:r>
      </w:hyperlink>
    </w:p>
    <w:p w14:paraId="74F54A41" w14:textId="77777777" w:rsidR="00921B04" w:rsidRPr="00481A05" w:rsidRDefault="00921B04" w:rsidP="00921B04">
      <w:pPr>
        <w:jc w:val="both"/>
        <w:rPr>
          <w:rFonts w:cs="Arial"/>
          <w:szCs w:val="24"/>
        </w:rPr>
      </w:pPr>
      <w:r>
        <w:rPr>
          <w:rFonts w:cs="Arial"/>
          <w:sz w:val="22"/>
          <w:szCs w:val="22"/>
        </w:rPr>
        <w:t>(401) 222-4647</w:t>
      </w:r>
    </w:p>
    <w:p w14:paraId="012E9E3F" w14:textId="77777777" w:rsidR="00921B04" w:rsidRDefault="00921B04" w:rsidP="00921B04">
      <w:pPr>
        <w:rPr>
          <w:rFonts w:cs="Arial"/>
          <w:b/>
          <w:szCs w:val="24"/>
        </w:rPr>
        <w:sectPr w:rsidR="00921B04" w:rsidSect="00111C53">
          <w:headerReference w:type="default" r:id="rId12"/>
          <w:footerReference w:type="even" r:id="rId13"/>
          <w:footerReference w:type="default" r:id="rId14"/>
          <w:footerReference w:type="first" r:id="rId15"/>
          <w:pgSz w:w="12240" w:h="15840"/>
          <w:pgMar w:top="1440" w:right="1440" w:bottom="1440" w:left="1440" w:header="720" w:footer="720" w:gutter="0"/>
          <w:cols w:space="720"/>
          <w:titlePg/>
          <w:docGrid w:linePitch="326"/>
        </w:sectPr>
      </w:pPr>
    </w:p>
    <w:p w14:paraId="74798976" w14:textId="2B0C0CDC" w:rsidR="00921B04" w:rsidRDefault="00AD1FBC" w:rsidP="00921B04">
      <w:pPr>
        <w:jc w:val="center"/>
        <w:rPr>
          <w:rFonts w:cs="Arial"/>
          <w:b/>
          <w:szCs w:val="24"/>
        </w:rPr>
      </w:pPr>
      <w:r>
        <w:rPr>
          <w:rFonts w:cs="Arial"/>
          <w:b/>
          <w:szCs w:val="24"/>
        </w:rPr>
        <w:lastRenderedPageBreak/>
        <w:t>FY 2020</w:t>
      </w:r>
      <w:r w:rsidR="00921B04" w:rsidRPr="0087592F">
        <w:rPr>
          <w:rFonts w:cs="Arial"/>
          <w:b/>
          <w:szCs w:val="24"/>
        </w:rPr>
        <w:t xml:space="preserve"> G</w:t>
      </w:r>
      <w:r w:rsidR="00921B04">
        <w:rPr>
          <w:rFonts w:cs="Arial"/>
          <w:b/>
          <w:szCs w:val="24"/>
        </w:rPr>
        <w:t>RANT CLOSEOUT DATES BY FUNDING SOURCE</w:t>
      </w:r>
    </w:p>
    <w:p w14:paraId="759B6502" w14:textId="77777777" w:rsidR="00921B04" w:rsidRDefault="00921B04" w:rsidP="00921B04">
      <w:pPr>
        <w:jc w:val="both"/>
        <w:rPr>
          <w:rFonts w:cs="Arial"/>
          <w:szCs w:val="24"/>
        </w:rPr>
      </w:pPr>
    </w:p>
    <w:p w14:paraId="657EEDBE" w14:textId="77777777" w:rsidR="00921B04" w:rsidRDefault="00921B04" w:rsidP="00921B04">
      <w:pPr>
        <w:pStyle w:val="Header"/>
        <w:jc w:val="both"/>
        <w:rPr>
          <w:rFonts w:cs="Arial"/>
          <w:szCs w:val="24"/>
        </w:rPr>
      </w:pPr>
      <w:r w:rsidRPr="00481A05">
        <w:rPr>
          <w:rFonts w:cs="Arial"/>
          <w:szCs w:val="24"/>
        </w:rPr>
        <w:t xml:space="preserve">Grantees must have their final cash reimbursement requests and financial status reports submitted by the following dates.  </w:t>
      </w:r>
    </w:p>
    <w:p w14:paraId="51738124" w14:textId="77777777" w:rsidR="00921B04" w:rsidRPr="00BC1C0F" w:rsidRDefault="00921B04" w:rsidP="00921B04">
      <w:pPr>
        <w:pStyle w:val="Header"/>
        <w:jc w:val="both"/>
        <w:rPr>
          <w:rFonts w:cs="Arial"/>
          <w:szCs w:val="24"/>
        </w:rPr>
      </w:pPr>
    </w:p>
    <w:p w14:paraId="572E2A3A" w14:textId="77777777" w:rsidR="00921B04" w:rsidRPr="00481A05" w:rsidRDefault="00921B04" w:rsidP="00921B04">
      <w:pPr>
        <w:jc w:val="both"/>
        <w:rPr>
          <w:rFonts w:cs="Arial"/>
          <w:szCs w:val="24"/>
        </w:rPr>
      </w:pPr>
    </w:p>
    <w:p w14:paraId="2116DF58" w14:textId="77777777" w:rsidR="00921B04" w:rsidRDefault="00921B04" w:rsidP="00921B04">
      <w:pPr>
        <w:numPr>
          <w:ilvl w:val="0"/>
          <w:numId w:val="19"/>
        </w:numPr>
        <w:jc w:val="both"/>
        <w:rPr>
          <w:rFonts w:cs="Arial"/>
          <w:szCs w:val="24"/>
        </w:rPr>
      </w:pPr>
      <w:r w:rsidRPr="00481A05">
        <w:rPr>
          <w:rFonts w:cs="Arial"/>
          <w:szCs w:val="24"/>
        </w:rPr>
        <w:t>STATE FUNDED GRANTS (including General Assembly Grants)</w:t>
      </w:r>
    </w:p>
    <w:p w14:paraId="0582F882" w14:textId="77777777" w:rsidR="00921B04" w:rsidRPr="00481A05" w:rsidRDefault="00921B04" w:rsidP="00921B04">
      <w:pPr>
        <w:ind w:left="360"/>
        <w:jc w:val="both"/>
        <w:rPr>
          <w:rFonts w:cs="Arial"/>
          <w:szCs w:val="24"/>
        </w:rPr>
      </w:pPr>
    </w:p>
    <w:p w14:paraId="0C8435EC" w14:textId="1871B387" w:rsidR="00921B04" w:rsidRPr="008C380D" w:rsidRDefault="00921B04" w:rsidP="00921B04">
      <w:pPr>
        <w:numPr>
          <w:ilvl w:val="0"/>
          <w:numId w:val="18"/>
        </w:numPr>
        <w:jc w:val="both"/>
        <w:rPr>
          <w:rFonts w:cs="Arial"/>
          <w:b/>
          <w:szCs w:val="24"/>
        </w:rPr>
      </w:pPr>
      <w:r w:rsidRPr="008C380D">
        <w:rPr>
          <w:rFonts w:cs="Arial"/>
          <w:b/>
          <w:szCs w:val="24"/>
        </w:rPr>
        <w:t xml:space="preserve">FINAL REPORTS DUE: July </w:t>
      </w:r>
      <w:r w:rsidR="00AD1FBC">
        <w:rPr>
          <w:rFonts w:cs="Arial"/>
          <w:b/>
          <w:szCs w:val="24"/>
        </w:rPr>
        <w:t>7, 2020</w:t>
      </w:r>
    </w:p>
    <w:p w14:paraId="47155608" w14:textId="36012B8D" w:rsidR="00921B04" w:rsidRDefault="00921B04" w:rsidP="00921B04">
      <w:pPr>
        <w:ind w:left="720"/>
        <w:jc w:val="both"/>
        <w:rPr>
          <w:rFonts w:cs="Arial"/>
          <w:szCs w:val="24"/>
        </w:rPr>
      </w:pPr>
      <w:r w:rsidRPr="00481A05">
        <w:rPr>
          <w:rFonts w:cs="Arial"/>
          <w:szCs w:val="24"/>
        </w:rPr>
        <w:t xml:space="preserve">A final report must be received by July </w:t>
      </w:r>
      <w:r w:rsidR="00AD1FBC">
        <w:rPr>
          <w:rFonts w:cs="Arial"/>
          <w:szCs w:val="24"/>
        </w:rPr>
        <w:t>7, 2020</w:t>
      </w:r>
      <w:r w:rsidRPr="00481A05">
        <w:rPr>
          <w:rFonts w:cs="Arial"/>
          <w:szCs w:val="24"/>
        </w:rPr>
        <w:t xml:space="preserve"> for projects that are funded by state appropriations.  This final report will represent the final payment reimbursement request for goods received and/or services per</w:t>
      </w:r>
      <w:r w:rsidR="00AD1FBC">
        <w:rPr>
          <w:rFonts w:cs="Arial"/>
          <w:szCs w:val="24"/>
        </w:rPr>
        <w:t>formed on or before June 30, 2020</w:t>
      </w:r>
      <w:r w:rsidRPr="00481A05">
        <w:rPr>
          <w:rFonts w:cs="Arial"/>
          <w:szCs w:val="24"/>
        </w:rPr>
        <w:t xml:space="preserve">. </w:t>
      </w:r>
    </w:p>
    <w:p w14:paraId="18924CB2" w14:textId="77777777" w:rsidR="00921B04" w:rsidRDefault="00921B04" w:rsidP="00921B04">
      <w:pPr>
        <w:ind w:left="720"/>
        <w:jc w:val="both"/>
        <w:rPr>
          <w:rFonts w:cs="Arial"/>
          <w:szCs w:val="24"/>
        </w:rPr>
      </w:pPr>
    </w:p>
    <w:p w14:paraId="3F950FB2" w14:textId="77777777" w:rsidR="00921B04" w:rsidRPr="00111C53" w:rsidRDefault="00921B04" w:rsidP="00921B04">
      <w:pPr>
        <w:pStyle w:val="ListParagraph"/>
        <w:numPr>
          <w:ilvl w:val="0"/>
          <w:numId w:val="21"/>
        </w:numPr>
        <w:contextualSpacing w:val="0"/>
        <w:rPr>
          <w:rFonts w:ascii="Arial" w:hAnsi="Arial" w:cs="Arial"/>
          <w:color w:val="000000"/>
          <w:sz w:val="24"/>
          <w:szCs w:val="24"/>
          <w:u w:val="single"/>
        </w:rPr>
      </w:pPr>
      <w:r w:rsidRPr="00111C53">
        <w:rPr>
          <w:rFonts w:ascii="Arial" w:hAnsi="Arial" w:cs="Arial"/>
          <w:color w:val="000000"/>
          <w:sz w:val="24"/>
          <w:szCs w:val="24"/>
        </w:rPr>
        <w:t>The Office of Accounts and Control has issued a new policy regarding payments for grants exclusively funded using general revenue, under this policy:</w:t>
      </w:r>
    </w:p>
    <w:p w14:paraId="548800FF" w14:textId="77777777" w:rsidR="00921B04" w:rsidRPr="00111C53" w:rsidRDefault="00921B04" w:rsidP="00921B04">
      <w:pPr>
        <w:pStyle w:val="ListParagraph"/>
        <w:rPr>
          <w:rFonts w:ascii="Arial" w:hAnsi="Arial" w:cs="Arial"/>
          <w:color w:val="000000"/>
          <w:sz w:val="24"/>
          <w:szCs w:val="24"/>
          <w:u w:val="single"/>
        </w:rPr>
      </w:pPr>
    </w:p>
    <w:p w14:paraId="009B0E9B" w14:textId="77777777" w:rsidR="00921B04" w:rsidRPr="00111C53" w:rsidRDefault="00921B04" w:rsidP="00921B04">
      <w:pPr>
        <w:pStyle w:val="ListParagraph"/>
        <w:numPr>
          <w:ilvl w:val="1"/>
          <w:numId w:val="21"/>
        </w:numPr>
        <w:contextualSpacing w:val="0"/>
        <w:rPr>
          <w:rFonts w:ascii="Arial" w:hAnsi="Arial" w:cs="Arial"/>
          <w:color w:val="000000"/>
          <w:sz w:val="24"/>
          <w:szCs w:val="24"/>
          <w:u w:val="single"/>
        </w:rPr>
      </w:pPr>
      <w:r w:rsidRPr="00111C53">
        <w:rPr>
          <w:rFonts w:ascii="Arial" w:hAnsi="Arial" w:cs="Arial"/>
          <w:color w:val="000000"/>
          <w:sz w:val="24"/>
          <w:szCs w:val="24"/>
        </w:rPr>
        <w:t xml:space="preserve">Grantees are required to maintain documentation of all expenditures related to the grant for a period of at least six years after the end of the grant period. </w:t>
      </w:r>
    </w:p>
    <w:p w14:paraId="578C0D39" w14:textId="77777777" w:rsidR="00921B04" w:rsidRPr="00111C53" w:rsidRDefault="00921B04" w:rsidP="00921B04">
      <w:pPr>
        <w:pStyle w:val="ListParagraph"/>
        <w:ind w:left="1440"/>
        <w:rPr>
          <w:rFonts w:ascii="Arial" w:hAnsi="Arial" w:cs="Arial"/>
          <w:color w:val="000000"/>
          <w:sz w:val="24"/>
          <w:szCs w:val="24"/>
          <w:u w:val="single"/>
        </w:rPr>
      </w:pPr>
    </w:p>
    <w:p w14:paraId="32E43766" w14:textId="77777777" w:rsidR="00921B04" w:rsidRPr="00111C53" w:rsidRDefault="00921B04" w:rsidP="00921B04">
      <w:pPr>
        <w:pStyle w:val="ListParagraph"/>
        <w:numPr>
          <w:ilvl w:val="1"/>
          <w:numId w:val="21"/>
        </w:numPr>
        <w:contextualSpacing w:val="0"/>
        <w:rPr>
          <w:rFonts w:ascii="Arial" w:hAnsi="Arial" w:cs="Arial"/>
          <w:color w:val="000000"/>
          <w:sz w:val="24"/>
          <w:szCs w:val="24"/>
        </w:rPr>
      </w:pPr>
      <w:r w:rsidRPr="00111C53">
        <w:rPr>
          <w:rFonts w:ascii="Arial" w:hAnsi="Arial" w:cs="Arial"/>
          <w:color w:val="000000"/>
          <w:sz w:val="24"/>
          <w:szCs w:val="24"/>
          <w:u w:val="single"/>
        </w:rPr>
        <w:t xml:space="preserve">For Grant Awards Less Than $10,000 - </w:t>
      </w:r>
      <w:r w:rsidRPr="00111C53">
        <w:rPr>
          <w:rFonts w:ascii="Arial" w:hAnsi="Arial" w:cs="Arial"/>
          <w:color w:val="000000"/>
          <w:sz w:val="24"/>
          <w:szCs w:val="24"/>
        </w:rPr>
        <w:t>RIDE will process upon receiving the “Grants Awards Funded Exclusively with general Revenue reimbursement form” (Please see attachments).</w:t>
      </w:r>
    </w:p>
    <w:p w14:paraId="782E1460" w14:textId="77777777" w:rsidR="00921B04" w:rsidRPr="00111C53" w:rsidRDefault="00921B04" w:rsidP="00921B04">
      <w:pPr>
        <w:jc w:val="both"/>
        <w:rPr>
          <w:rFonts w:cs="Arial"/>
          <w:color w:val="000000"/>
          <w:szCs w:val="24"/>
        </w:rPr>
      </w:pPr>
    </w:p>
    <w:p w14:paraId="1AD09C4A" w14:textId="77777777" w:rsidR="00921B04" w:rsidRPr="00111C53" w:rsidRDefault="00921B04" w:rsidP="00921B04">
      <w:pPr>
        <w:pStyle w:val="ListParagraph"/>
        <w:numPr>
          <w:ilvl w:val="1"/>
          <w:numId w:val="21"/>
        </w:numPr>
        <w:contextualSpacing w:val="0"/>
        <w:rPr>
          <w:rFonts w:ascii="Arial" w:hAnsi="Arial" w:cs="Arial"/>
          <w:color w:val="000000"/>
          <w:sz w:val="24"/>
          <w:szCs w:val="24"/>
        </w:rPr>
      </w:pPr>
      <w:r w:rsidRPr="00111C53">
        <w:rPr>
          <w:rFonts w:ascii="Arial" w:hAnsi="Arial" w:cs="Arial"/>
          <w:color w:val="000000"/>
          <w:sz w:val="24"/>
          <w:szCs w:val="24"/>
          <w:u w:val="single"/>
        </w:rPr>
        <w:t>For awards Equal to or Greater than $10,000:</w:t>
      </w:r>
    </w:p>
    <w:p w14:paraId="50088EA2" w14:textId="77777777" w:rsidR="00921B04" w:rsidRPr="00111C53" w:rsidRDefault="00921B04" w:rsidP="00921B04">
      <w:pPr>
        <w:pStyle w:val="ListParagraph"/>
        <w:ind w:left="1440"/>
        <w:rPr>
          <w:rFonts w:ascii="Arial" w:hAnsi="Arial" w:cs="Arial"/>
          <w:color w:val="000000"/>
          <w:sz w:val="24"/>
          <w:szCs w:val="24"/>
        </w:rPr>
      </w:pPr>
    </w:p>
    <w:p w14:paraId="7354CF30" w14:textId="77777777" w:rsidR="00921B04" w:rsidRPr="00111C53" w:rsidRDefault="00921B04" w:rsidP="00921B04">
      <w:pPr>
        <w:pStyle w:val="ListParagraph"/>
        <w:numPr>
          <w:ilvl w:val="2"/>
          <w:numId w:val="21"/>
        </w:numPr>
        <w:contextualSpacing w:val="0"/>
        <w:rPr>
          <w:rFonts w:ascii="Arial" w:hAnsi="Arial" w:cs="Arial"/>
          <w:color w:val="000000"/>
          <w:sz w:val="24"/>
          <w:szCs w:val="24"/>
        </w:rPr>
      </w:pPr>
      <w:r w:rsidRPr="00111C53">
        <w:rPr>
          <w:rFonts w:ascii="Arial" w:hAnsi="Arial" w:cs="Arial"/>
          <w:color w:val="000000"/>
          <w:sz w:val="24"/>
          <w:szCs w:val="24"/>
        </w:rPr>
        <w:t xml:space="preserve">Items in the “Grants Awards Funded Exclusively with general Revenue reimbursement form” must correspond to the submitted items in the approved grant budget. </w:t>
      </w:r>
    </w:p>
    <w:p w14:paraId="179D6BB0" w14:textId="77777777" w:rsidR="00921B04" w:rsidRPr="00111C53" w:rsidRDefault="00921B04" w:rsidP="00921B04">
      <w:pPr>
        <w:pStyle w:val="ListParagraph"/>
        <w:ind w:left="2160"/>
        <w:rPr>
          <w:rFonts w:ascii="Arial" w:hAnsi="Arial" w:cs="Arial"/>
          <w:color w:val="000000"/>
          <w:sz w:val="24"/>
          <w:szCs w:val="24"/>
        </w:rPr>
      </w:pPr>
    </w:p>
    <w:p w14:paraId="0D38ED2C" w14:textId="30A05174" w:rsidR="00921B04" w:rsidRPr="00111C53" w:rsidRDefault="00921B04" w:rsidP="00921B04">
      <w:pPr>
        <w:pStyle w:val="ListParagraph"/>
        <w:numPr>
          <w:ilvl w:val="2"/>
          <w:numId w:val="21"/>
        </w:numPr>
        <w:contextualSpacing w:val="0"/>
        <w:rPr>
          <w:rFonts w:ascii="Arial" w:hAnsi="Arial" w:cs="Arial"/>
          <w:color w:val="000000"/>
          <w:sz w:val="24"/>
          <w:szCs w:val="24"/>
        </w:rPr>
      </w:pPr>
      <w:r w:rsidRPr="00111C53">
        <w:rPr>
          <w:rFonts w:ascii="Arial" w:hAnsi="Arial" w:cs="Arial"/>
          <w:color w:val="000000"/>
          <w:sz w:val="24"/>
          <w:szCs w:val="24"/>
          <w:u w:val="single"/>
        </w:rPr>
        <w:t>Personnel</w:t>
      </w:r>
      <w:r w:rsidR="005554C3">
        <w:rPr>
          <w:rFonts w:ascii="Arial" w:hAnsi="Arial" w:cs="Arial"/>
          <w:color w:val="000000"/>
          <w:sz w:val="24"/>
          <w:szCs w:val="24"/>
          <w:u w:val="single"/>
        </w:rPr>
        <w:t xml:space="preserve"> </w:t>
      </w:r>
      <w:bookmarkStart w:id="0" w:name="_GoBack"/>
      <w:bookmarkEnd w:id="0"/>
      <w:r w:rsidRPr="00111C53">
        <w:rPr>
          <w:rFonts w:ascii="Arial" w:hAnsi="Arial" w:cs="Arial"/>
          <w:color w:val="000000"/>
          <w:sz w:val="24"/>
          <w:szCs w:val="24"/>
          <w:u w:val="single"/>
        </w:rPr>
        <w:t>costs</w:t>
      </w:r>
      <w:r w:rsidRPr="00111C53">
        <w:rPr>
          <w:rFonts w:ascii="Arial" w:hAnsi="Arial" w:cs="Arial"/>
          <w:color w:val="000000"/>
          <w:sz w:val="24"/>
          <w:szCs w:val="24"/>
        </w:rPr>
        <w:t xml:space="preserve"> reimbursement request must include supporting documentation including name, title, and the amount of salary and fringe benefit reimbursement requested for each employee for the billing period. </w:t>
      </w:r>
    </w:p>
    <w:p w14:paraId="5BEF673B" w14:textId="77777777" w:rsidR="00921B04" w:rsidRPr="00111C53" w:rsidRDefault="00921B04" w:rsidP="00921B04">
      <w:pPr>
        <w:jc w:val="both"/>
        <w:rPr>
          <w:rFonts w:cs="Arial"/>
          <w:color w:val="000000"/>
          <w:szCs w:val="24"/>
        </w:rPr>
      </w:pPr>
    </w:p>
    <w:p w14:paraId="0A582FC2" w14:textId="77777777" w:rsidR="00921B04" w:rsidRPr="00111C53" w:rsidRDefault="00921B04" w:rsidP="00921B04">
      <w:pPr>
        <w:pStyle w:val="ListParagraph"/>
        <w:numPr>
          <w:ilvl w:val="2"/>
          <w:numId w:val="21"/>
        </w:numPr>
        <w:contextualSpacing w:val="0"/>
        <w:rPr>
          <w:rFonts w:ascii="Arial" w:hAnsi="Arial" w:cs="Arial"/>
          <w:color w:val="000000"/>
          <w:sz w:val="24"/>
          <w:szCs w:val="24"/>
        </w:rPr>
      </w:pPr>
      <w:r w:rsidRPr="00111C53">
        <w:rPr>
          <w:rFonts w:ascii="Arial" w:hAnsi="Arial" w:cs="Arial"/>
          <w:color w:val="000000"/>
          <w:sz w:val="24"/>
          <w:szCs w:val="24"/>
          <w:u w:val="single"/>
        </w:rPr>
        <w:t>Non-personnel costs that are individually greater than $1,000.00</w:t>
      </w:r>
      <w:r w:rsidRPr="00111C53">
        <w:rPr>
          <w:rFonts w:ascii="Arial" w:hAnsi="Arial" w:cs="Arial"/>
          <w:color w:val="000000"/>
          <w:sz w:val="24"/>
          <w:szCs w:val="24"/>
        </w:rPr>
        <w:t xml:space="preserve"> must also include support documentation with evidence that the vendor has been paid; a vendor invoice alone, without a cancelled check or other evidence of payment, is not sufficient evidence of payment. </w:t>
      </w:r>
    </w:p>
    <w:p w14:paraId="742CD979" w14:textId="77777777" w:rsidR="00921B04" w:rsidRPr="00C83CB2" w:rsidRDefault="00921B04" w:rsidP="00921B04">
      <w:pPr>
        <w:pStyle w:val="ListParagraph"/>
        <w:ind w:left="1080"/>
        <w:rPr>
          <w:rFonts w:cs="Arial"/>
          <w:szCs w:val="24"/>
        </w:rPr>
      </w:pPr>
    </w:p>
    <w:p w14:paraId="779FF967" w14:textId="2461AD1E" w:rsidR="00921B04" w:rsidRPr="00481A05" w:rsidRDefault="00921B04" w:rsidP="00921B04">
      <w:pPr>
        <w:ind w:left="720"/>
        <w:jc w:val="both"/>
        <w:rPr>
          <w:rFonts w:cs="Arial"/>
          <w:szCs w:val="24"/>
        </w:rPr>
      </w:pPr>
      <w:r w:rsidRPr="005523B9">
        <w:rPr>
          <w:rFonts w:cs="Arial"/>
          <w:b/>
          <w:szCs w:val="24"/>
          <w:u w:val="single"/>
        </w:rPr>
        <w:t xml:space="preserve">Failure to submit a final report by July </w:t>
      </w:r>
      <w:r w:rsidR="00AD1FBC">
        <w:rPr>
          <w:rFonts w:cs="Arial"/>
          <w:b/>
          <w:szCs w:val="24"/>
          <w:u w:val="single"/>
        </w:rPr>
        <w:t>7</w:t>
      </w:r>
      <w:r>
        <w:rPr>
          <w:rFonts w:cs="Arial"/>
          <w:b/>
          <w:szCs w:val="24"/>
          <w:u w:val="single"/>
        </w:rPr>
        <w:t>,</w:t>
      </w:r>
      <w:r w:rsidR="00AD1FBC">
        <w:rPr>
          <w:rFonts w:cs="Arial"/>
          <w:b/>
          <w:szCs w:val="24"/>
          <w:u w:val="single"/>
        </w:rPr>
        <w:t xml:space="preserve"> 2020</w:t>
      </w:r>
      <w:r w:rsidRPr="005523B9">
        <w:rPr>
          <w:rFonts w:cs="Arial"/>
          <w:b/>
          <w:szCs w:val="24"/>
          <w:u w:val="single"/>
        </w:rPr>
        <w:t xml:space="preserve"> will result in the grantee having to assume all costs associated with state funded projects not submitted for payment by the July </w:t>
      </w:r>
      <w:r w:rsidR="00AD1FBC">
        <w:rPr>
          <w:rFonts w:cs="Arial"/>
          <w:b/>
          <w:szCs w:val="24"/>
          <w:u w:val="single"/>
        </w:rPr>
        <w:t>7</w:t>
      </w:r>
      <w:r w:rsidRPr="00FF05B9">
        <w:rPr>
          <w:rFonts w:cs="Arial"/>
          <w:b/>
          <w:szCs w:val="24"/>
          <w:u w:val="single"/>
          <w:vertAlign w:val="superscript"/>
        </w:rPr>
        <w:t>th</w:t>
      </w:r>
      <w:r w:rsidRPr="005523B9">
        <w:rPr>
          <w:rFonts w:cs="Arial"/>
          <w:b/>
          <w:szCs w:val="24"/>
          <w:u w:val="single"/>
        </w:rPr>
        <w:t xml:space="preserve"> date.</w:t>
      </w:r>
    </w:p>
    <w:p w14:paraId="4F2FEDC3" w14:textId="77777777" w:rsidR="00921B04" w:rsidRPr="00481A05" w:rsidRDefault="00921B04" w:rsidP="00921B04">
      <w:pPr>
        <w:jc w:val="both"/>
        <w:rPr>
          <w:rFonts w:cs="Arial"/>
          <w:szCs w:val="24"/>
        </w:rPr>
      </w:pPr>
    </w:p>
    <w:p w14:paraId="7CC129BA" w14:textId="77777777" w:rsidR="00921B04" w:rsidRDefault="00921B04" w:rsidP="00921B04">
      <w:pPr>
        <w:jc w:val="both"/>
        <w:rPr>
          <w:rFonts w:cs="Arial"/>
          <w:szCs w:val="24"/>
        </w:rPr>
      </w:pPr>
    </w:p>
    <w:p w14:paraId="196AC73F" w14:textId="77777777" w:rsidR="00921B04" w:rsidRDefault="00921B04" w:rsidP="00921B04">
      <w:pPr>
        <w:jc w:val="both"/>
        <w:rPr>
          <w:rFonts w:cs="Arial"/>
          <w:szCs w:val="24"/>
        </w:rPr>
      </w:pPr>
    </w:p>
    <w:p w14:paraId="306A8D56" w14:textId="77777777" w:rsidR="00921B04" w:rsidRDefault="00921B04" w:rsidP="00921B04">
      <w:pPr>
        <w:jc w:val="both"/>
        <w:rPr>
          <w:rFonts w:cs="Arial"/>
          <w:szCs w:val="24"/>
        </w:rPr>
      </w:pPr>
    </w:p>
    <w:p w14:paraId="02BCE0BB" w14:textId="77777777" w:rsidR="00921B04" w:rsidRDefault="00921B04" w:rsidP="00921B04">
      <w:pPr>
        <w:jc w:val="both"/>
        <w:rPr>
          <w:rFonts w:cs="Arial"/>
          <w:szCs w:val="24"/>
        </w:rPr>
      </w:pPr>
    </w:p>
    <w:p w14:paraId="23061A29" w14:textId="77777777" w:rsidR="00921B04" w:rsidRDefault="00921B04" w:rsidP="00921B04">
      <w:pPr>
        <w:jc w:val="both"/>
        <w:rPr>
          <w:rFonts w:cs="Arial"/>
          <w:szCs w:val="24"/>
        </w:rPr>
      </w:pPr>
    </w:p>
    <w:p w14:paraId="3C266187" w14:textId="77777777" w:rsidR="00921B04" w:rsidRPr="00481A05" w:rsidRDefault="00921B04" w:rsidP="00921B04">
      <w:pPr>
        <w:jc w:val="both"/>
        <w:rPr>
          <w:rFonts w:cs="Arial"/>
          <w:szCs w:val="24"/>
        </w:rPr>
      </w:pPr>
    </w:p>
    <w:p w14:paraId="27783F3A" w14:textId="77777777" w:rsidR="00921B04" w:rsidRPr="00481A05" w:rsidRDefault="00921B04" w:rsidP="00921B04">
      <w:pPr>
        <w:numPr>
          <w:ilvl w:val="0"/>
          <w:numId w:val="19"/>
        </w:numPr>
        <w:jc w:val="both"/>
        <w:rPr>
          <w:rFonts w:cs="Arial"/>
          <w:szCs w:val="24"/>
        </w:rPr>
      </w:pPr>
      <w:r w:rsidRPr="00481A05">
        <w:rPr>
          <w:rFonts w:cs="Arial"/>
          <w:szCs w:val="24"/>
        </w:rPr>
        <w:t>COMBINED STATE &amp; FEDERALLY FUNDED GRANTS (SPLIT FUNDING)</w:t>
      </w:r>
    </w:p>
    <w:p w14:paraId="4B1E5CFA" w14:textId="2C777F69" w:rsidR="00921B04" w:rsidRPr="00A0244A" w:rsidRDefault="00921B04" w:rsidP="00921B04">
      <w:pPr>
        <w:numPr>
          <w:ilvl w:val="0"/>
          <w:numId w:val="18"/>
        </w:numPr>
        <w:jc w:val="both"/>
        <w:rPr>
          <w:rFonts w:cs="Arial"/>
          <w:szCs w:val="24"/>
        </w:rPr>
      </w:pPr>
      <w:r w:rsidRPr="00A0244A">
        <w:rPr>
          <w:rFonts w:cs="Arial"/>
          <w:b/>
          <w:szCs w:val="24"/>
        </w:rPr>
        <w:t xml:space="preserve">FINAL REPORTS DUE: July </w:t>
      </w:r>
      <w:r w:rsidR="00AD1FBC">
        <w:rPr>
          <w:rFonts w:cs="Arial"/>
          <w:b/>
          <w:szCs w:val="24"/>
        </w:rPr>
        <w:t>7, 2020</w:t>
      </w:r>
      <w:r>
        <w:rPr>
          <w:rFonts w:cs="Arial"/>
          <w:b/>
          <w:szCs w:val="24"/>
        </w:rPr>
        <w:t xml:space="preserve"> </w:t>
      </w:r>
    </w:p>
    <w:p w14:paraId="66E1B28B" w14:textId="77777777" w:rsidR="00921B04" w:rsidRPr="00A0244A" w:rsidRDefault="00921B04" w:rsidP="00921B04">
      <w:pPr>
        <w:ind w:left="720"/>
        <w:jc w:val="both"/>
        <w:rPr>
          <w:rFonts w:cs="Arial"/>
          <w:szCs w:val="24"/>
        </w:rPr>
      </w:pPr>
      <w:r>
        <w:rPr>
          <w:rFonts w:cs="Arial"/>
          <w:szCs w:val="24"/>
        </w:rPr>
        <w:t xml:space="preserve">     </w:t>
      </w:r>
      <w:r w:rsidRPr="00A0244A">
        <w:rPr>
          <w:rFonts w:cs="Arial"/>
          <w:i/>
          <w:szCs w:val="24"/>
        </w:rPr>
        <w:t xml:space="preserve">COZ and Pre-School Expansion </w:t>
      </w:r>
      <w:r>
        <w:rPr>
          <w:rFonts w:cs="Arial"/>
          <w:i/>
          <w:szCs w:val="24"/>
        </w:rPr>
        <w:t>Grants</w:t>
      </w:r>
      <w:r w:rsidRPr="00A0244A">
        <w:rPr>
          <w:rFonts w:cs="Arial"/>
          <w:szCs w:val="24"/>
        </w:rPr>
        <w:t xml:space="preserve">: </w:t>
      </w:r>
    </w:p>
    <w:p w14:paraId="7B8B6286" w14:textId="77777777" w:rsidR="00921B04" w:rsidRDefault="00921B04" w:rsidP="00921B04">
      <w:pPr>
        <w:ind w:left="1440"/>
        <w:jc w:val="both"/>
        <w:rPr>
          <w:rFonts w:cs="Arial"/>
          <w:szCs w:val="24"/>
        </w:rPr>
      </w:pPr>
    </w:p>
    <w:p w14:paraId="2D4F9B54" w14:textId="6EC8AF0B" w:rsidR="00921B04" w:rsidRDefault="00921B04" w:rsidP="00921B04">
      <w:pPr>
        <w:ind w:left="1440"/>
        <w:jc w:val="both"/>
        <w:rPr>
          <w:rFonts w:cs="Arial"/>
          <w:szCs w:val="24"/>
        </w:rPr>
      </w:pPr>
      <w:r w:rsidRPr="00481A05">
        <w:rPr>
          <w:rFonts w:cs="Arial"/>
          <w:szCs w:val="24"/>
        </w:rPr>
        <w:t xml:space="preserve">A </w:t>
      </w:r>
      <w:r>
        <w:rPr>
          <w:rFonts w:cs="Arial"/>
          <w:szCs w:val="24"/>
        </w:rPr>
        <w:t xml:space="preserve">final </w:t>
      </w:r>
      <w:r w:rsidRPr="00481A05">
        <w:rPr>
          <w:rFonts w:cs="Arial"/>
          <w:szCs w:val="24"/>
        </w:rPr>
        <w:t xml:space="preserve">financial status report/cash reimbursement form </w:t>
      </w:r>
      <w:r w:rsidR="00AD1FBC">
        <w:rPr>
          <w:rFonts w:cs="Arial"/>
          <w:szCs w:val="24"/>
        </w:rPr>
        <w:t>must be received by July 7, 2020</w:t>
      </w:r>
      <w:r w:rsidRPr="00481A05">
        <w:rPr>
          <w:rFonts w:cs="Arial"/>
          <w:szCs w:val="24"/>
        </w:rPr>
        <w:t xml:space="preserve"> for those projects that are funded with both federal and state appropriations.  </w:t>
      </w:r>
    </w:p>
    <w:p w14:paraId="6206A7AD" w14:textId="77777777" w:rsidR="00921B04" w:rsidRDefault="00921B04" w:rsidP="00921B04">
      <w:pPr>
        <w:ind w:left="1440"/>
        <w:jc w:val="both"/>
        <w:rPr>
          <w:rFonts w:cs="Arial"/>
          <w:szCs w:val="24"/>
        </w:rPr>
      </w:pPr>
    </w:p>
    <w:p w14:paraId="345B8099" w14:textId="3AD3F497" w:rsidR="00921B04" w:rsidRPr="00A0244A" w:rsidRDefault="00921B04" w:rsidP="00921B04">
      <w:pPr>
        <w:numPr>
          <w:ilvl w:val="0"/>
          <w:numId w:val="18"/>
        </w:numPr>
        <w:rPr>
          <w:rFonts w:cs="Arial"/>
          <w:szCs w:val="24"/>
        </w:rPr>
      </w:pPr>
      <w:r w:rsidRPr="00A0244A">
        <w:rPr>
          <w:rFonts w:cs="Arial"/>
          <w:b/>
          <w:szCs w:val="24"/>
        </w:rPr>
        <w:t xml:space="preserve">FINAL </w:t>
      </w:r>
      <w:r>
        <w:rPr>
          <w:rFonts w:cs="Arial"/>
          <w:b/>
          <w:szCs w:val="24"/>
        </w:rPr>
        <w:t xml:space="preserve">CASH REIMBURSEMENT </w:t>
      </w:r>
      <w:r w:rsidRPr="00A0244A">
        <w:rPr>
          <w:rFonts w:cs="Arial"/>
          <w:b/>
          <w:szCs w:val="24"/>
        </w:rPr>
        <w:t>RE</w:t>
      </w:r>
      <w:r>
        <w:rPr>
          <w:rFonts w:cs="Arial"/>
          <w:b/>
          <w:szCs w:val="24"/>
        </w:rPr>
        <w:t>QUESTS</w:t>
      </w:r>
      <w:r w:rsidRPr="00A0244A">
        <w:rPr>
          <w:rFonts w:cs="Arial"/>
          <w:b/>
          <w:szCs w:val="24"/>
        </w:rPr>
        <w:t xml:space="preserve"> DUE: July </w:t>
      </w:r>
      <w:r w:rsidR="00AD1FBC">
        <w:rPr>
          <w:rFonts w:cs="Arial"/>
          <w:b/>
          <w:szCs w:val="24"/>
        </w:rPr>
        <w:t>7, 2020</w:t>
      </w:r>
    </w:p>
    <w:p w14:paraId="356144E0" w14:textId="77777777" w:rsidR="00921B04" w:rsidRPr="00A0244A" w:rsidRDefault="00921B04" w:rsidP="00921B04">
      <w:pPr>
        <w:pStyle w:val="ListParagraph"/>
        <w:ind w:left="1080"/>
        <w:rPr>
          <w:rFonts w:cs="Arial"/>
          <w:b/>
          <w:i/>
          <w:szCs w:val="24"/>
          <w:u w:val="single"/>
        </w:rPr>
      </w:pPr>
      <w:r w:rsidRPr="00A0244A">
        <w:rPr>
          <w:rFonts w:ascii="Arial" w:hAnsi="Arial" w:cs="Arial"/>
          <w:i/>
          <w:sz w:val="24"/>
          <w:szCs w:val="24"/>
        </w:rPr>
        <w:t>Adult Education Projects receiving JDF/HRIC and/or General Revenue funds:</w:t>
      </w:r>
    </w:p>
    <w:p w14:paraId="6F9C104D" w14:textId="5A282C1E" w:rsidR="00921B04" w:rsidRDefault="00921B04" w:rsidP="00921B04">
      <w:pPr>
        <w:pStyle w:val="ListParagraph"/>
        <w:ind w:left="1080"/>
        <w:rPr>
          <w:rFonts w:ascii="Arial" w:hAnsi="Arial" w:cs="Arial"/>
          <w:sz w:val="24"/>
          <w:szCs w:val="24"/>
        </w:rPr>
      </w:pPr>
      <w:r>
        <w:rPr>
          <w:rFonts w:ascii="Arial" w:hAnsi="Arial" w:cs="Arial"/>
          <w:sz w:val="24"/>
          <w:szCs w:val="24"/>
        </w:rPr>
        <w:t>C</w:t>
      </w:r>
      <w:r w:rsidRPr="0076764C">
        <w:rPr>
          <w:rFonts w:ascii="Arial" w:hAnsi="Arial" w:cs="Arial"/>
          <w:sz w:val="24"/>
          <w:szCs w:val="24"/>
        </w:rPr>
        <w:t>ash reimbursement</w:t>
      </w:r>
      <w:r>
        <w:rPr>
          <w:rFonts w:ascii="Arial" w:hAnsi="Arial" w:cs="Arial"/>
          <w:sz w:val="24"/>
          <w:szCs w:val="24"/>
        </w:rPr>
        <w:t xml:space="preserve"> requests </w:t>
      </w:r>
      <w:r w:rsidRPr="0076764C">
        <w:rPr>
          <w:rFonts w:ascii="Arial" w:hAnsi="Arial" w:cs="Arial"/>
          <w:sz w:val="24"/>
          <w:szCs w:val="24"/>
        </w:rPr>
        <w:t xml:space="preserve">must be received by </w:t>
      </w:r>
      <w:r w:rsidRPr="00A0244A">
        <w:rPr>
          <w:rFonts w:ascii="Arial" w:hAnsi="Arial" w:cs="Arial"/>
          <w:b/>
          <w:sz w:val="24"/>
          <w:szCs w:val="24"/>
        </w:rPr>
        <w:t xml:space="preserve">July </w:t>
      </w:r>
      <w:r w:rsidR="00AD1FBC">
        <w:rPr>
          <w:rFonts w:ascii="Arial" w:hAnsi="Arial" w:cs="Arial"/>
          <w:b/>
          <w:sz w:val="24"/>
          <w:szCs w:val="24"/>
        </w:rPr>
        <w:t>7</w:t>
      </w:r>
      <w:r w:rsidRPr="00FF05B9">
        <w:rPr>
          <w:rFonts w:ascii="Arial" w:hAnsi="Arial" w:cs="Arial"/>
          <w:b/>
          <w:sz w:val="24"/>
          <w:szCs w:val="24"/>
          <w:vertAlign w:val="superscript"/>
        </w:rPr>
        <w:t>th</w:t>
      </w:r>
      <w:r w:rsidRPr="0076764C">
        <w:rPr>
          <w:rFonts w:ascii="Arial" w:hAnsi="Arial" w:cs="Arial"/>
          <w:sz w:val="24"/>
          <w:szCs w:val="24"/>
        </w:rPr>
        <w:t xml:space="preserve"> </w:t>
      </w:r>
      <w:r>
        <w:rPr>
          <w:rFonts w:ascii="Arial" w:hAnsi="Arial" w:cs="Arial"/>
          <w:sz w:val="24"/>
          <w:szCs w:val="24"/>
        </w:rPr>
        <w:t>on the portion of</w:t>
      </w:r>
      <w:r w:rsidRPr="0076764C">
        <w:rPr>
          <w:rFonts w:ascii="Arial" w:hAnsi="Arial" w:cs="Arial"/>
          <w:sz w:val="24"/>
          <w:szCs w:val="24"/>
        </w:rPr>
        <w:t xml:space="preserve"> those projects funded with </w:t>
      </w:r>
      <w:r>
        <w:rPr>
          <w:rFonts w:ascii="Arial" w:hAnsi="Arial" w:cs="Arial"/>
          <w:sz w:val="24"/>
          <w:szCs w:val="24"/>
        </w:rPr>
        <w:t>JDF/HRIC and/or General Revenue funds.</w:t>
      </w:r>
      <w:r w:rsidRPr="0076764C">
        <w:rPr>
          <w:rFonts w:ascii="Arial" w:hAnsi="Arial" w:cs="Arial"/>
          <w:sz w:val="24"/>
          <w:szCs w:val="24"/>
        </w:rPr>
        <w:t xml:space="preserve">  </w:t>
      </w:r>
    </w:p>
    <w:p w14:paraId="512A4C63" w14:textId="77777777" w:rsidR="00921B04" w:rsidRDefault="00921B04" w:rsidP="00921B04">
      <w:pPr>
        <w:ind w:left="720"/>
        <w:jc w:val="both"/>
        <w:rPr>
          <w:rFonts w:cs="Arial"/>
          <w:szCs w:val="24"/>
        </w:rPr>
      </w:pPr>
    </w:p>
    <w:p w14:paraId="5EC159E4" w14:textId="78E3D86D" w:rsidR="00921B04" w:rsidRDefault="00921B04" w:rsidP="00921B04">
      <w:pPr>
        <w:ind w:left="720"/>
        <w:jc w:val="both"/>
        <w:rPr>
          <w:rFonts w:cs="Arial"/>
          <w:b/>
          <w:szCs w:val="24"/>
          <w:u w:val="single"/>
        </w:rPr>
      </w:pPr>
      <w:r w:rsidRPr="00283FB7">
        <w:rPr>
          <w:rFonts w:cs="Arial"/>
          <w:b/>
          <w:szCs w:val="24"/>
          <w:u w:val="single"/>
        </w:rPr>
        <w:t xml:space="preserve">Failure to submit the cash reimbursement request will result in the grantee having to assume all costs associated with the state funded portion of the grant not submitted for payment by the July </w:t>
      </w:r>
      <w:r w:rsidR="00AD1FBC">
        <w:rPr>
          <w:rFonts w:cs="Arial"/>
          <w:b/>
          <w:szCs w:val="24"/>
          <w:u w:val="single"/>
        </w:rPr>
        <w:t>7</w:t>
      </w:r>
      <w:r w:rsidRPr="00FF05B9">
        <w:rPr>
          <w:rFonts w:cs="Arial"/>
          <w:b/>
          <w:szCs w:val="24"/>
          <w:u w:val="single"/>
          <w:vertAlign w:val="superscript"/>
        </w:rPr>
        <w:t>th</w:t>
      </w:r>
      <w:r w:rsidRPr="00283FB7">
        <w:rPr>
          <w:rFonts w:cs="Arial"/>
          <w:b/>
          <w:szCs w:val="24"/>
          <w:u w:val="single"/>
        </w:rPr>
        <w:t xml:space="preserve"> date.</w:t>
      </w:r>
    </w:p>
    <w:p w14:paraId="3AA25732" w14:textId="77777777" w:rsidR="00921B04" w:rsidRDefault="00921B04" w:rsidP="00921B04">
      <w:pPr>
        <w:ind w:left="720"/>
        <w:jc w:val="both"/>
        <w:rPr>
          <w:rFonts w:cs="Arial"/>
          <w:b/>
          <w:szCs w:val="24"/>
          <w:u w:val="single"/>
        </w:rPr>
      </w:pPr>
    </w:p>
    <w:p w14:paraId="00F7EB11" w14:textId="77777777" w:rsidR="00921B04" w:rsidRPr="00283FB7" w:rsidRDefault="00921B04" w:rsidP="00921B04">
      <w:pPr>
        <w:ind w:left="720"/>
        <w:jc w:val="both"/>
        <w:rPr>
          <w:rFonts w:cs="Arial"/>
          <w:b/>
          <w:szCs w:val="24"/>
          <w:u w:val="single"/>
        </w:rPr>
      </w:pPr>
    </w:p>
    <w:p w14:paraId="42018CBE" w14:textId="77777777" w:rsidR="00921B04" w:rsidRPr="00481A05" w:rsidRDefault="00921B04" w:rsidP="00921B04">
      <w:pPr>
        <w:numPr>
          <w:ilvl w:val="0"/>
          <w:numId w:val="19"/>
        </w:numPr>
        <w:jc w:val="both"/>
        <w:rPr>
          <w:rFonts w:cs="Arial"/>
          <w:szCs w:val="24"/>
        </w:rPr>
      </w:pPr>
      <w:r w:rsidRPr="00481A05">
        <w:rPr>
          <w:rFonts w:cs="Arial"/>
          <w:szCs w:val="24"/>
        </w:rPr>
        <w:t>FEDERALLY FUNDED GRANT</w:t>
      </w:r>
      <w:r>
        <w:rPr>
          <w:rFonts w:cs="Arial"/>
          <w:szCs w:val="24"/>
        </w:rPr>
        <w:t>S (Not included in AcceleGrants)</w:t>
      </w:r>
    </w:p>
    <w:p w14:paraId="50813D40" w14:textId="28363646" w:rsidR="00921B04" w:rsidRDefault="00921B04" w:rsidP="00921B04">
      <w:pPr>
        <w:numPr>
          <w:ilvl w:val="0"/>
          <w:numId w:val="18"/>
        </w:numPr>
        <w:jc w:val="both"/>
        <w:rPr>
          <w:rFonts w:cs="Arial"/>
          <w:szCs w:val="24"/>
        </w:rPr>
      </w:pPr>
      <w:r w:rsidRPr="00322C50">
        <w:rPr>
          <w:rFonts w:cs="Arial"/>
          <w:b/>
          <w:szCs w:val="24"/>
        </w:rPr>
        <w:t>Preliminary June 30</w:t>
      </w:r>
      <w:r w:rsidRPr="00640584">
        <w:rPr>
          <w:rFonts w:cs="Arial"/>
          <w:b/>
          <w:szCs w:val="24"/>
          <w:vertAlign w:val="superscript"/>
        </w:rPr>
        <w:t>th</w:t>
      </w:r>
      <w:r w:rsidRPr="00322C50">
        <w:rPr>
          <w:rFonts w:cs="Arial"/>
          <w:b/>
          <w:szCs w:val="24"/>
        </w:rPr>
        <w:t xml:space="preserve"> reports due: July</w:t>
      </w:r>
      <w:r w:rsidR="00AD1FBC">
        <w:rPr>
          <w:rFonts w:cs="Arial"/>
          <w:b/>
          <w:szCs w:val="24"/>
        </w:rPr>
        <w:t xml:space="preserve"> 10, 2020</w:t>
      </w:r>
      <w:r w:rsidRPr="00481A05">
        <w:rPr>
          <w:rFonts w:cs="Arial"/>
          <w:szCs w:val="24"/>
        </w:rPr>
        <w:t xml:space="preserve"> Use the </w:t>
      </w:r>
      <w:r>
        <w:rPr>
          <w:rFonts w:cs="Arial"/>
          <w:szCs w:val="24"/>
        </w:rPr>
        <w:t>“</w:t>
      </w:r>
      <w:r w:rsidRPr="00481A05">
        <w:rPr>
          <w:rFonts w:cs="Arial"/>
          <w:szCs w:val="24"/>
        </w:rPr>
        <w:t>Preliminary June 30</w:t>
      </w:r>
      <w:r w:rsidRPr="00640584">
        <w:rPr>
          <w:rFonts w:cs="Arial"/>
          <w:szCs w:val="24"/>
          <w:vertAlign w:val="superscript"/>
        </w:rPr>
        <w:t>th</w:t>
      </w:r>
      <w:r w:rsidRPr="00481A05">
        <w:rPr>
          <w:rFonts w:cs="Arial"/>
          <w:szCs w:val="24"/>
        </w:rPr>
        <w:t xml:space="preserve"> Financial Status Report and Cash Reimbursement</w:t>
      </w:r>
      <w:r>
        <w:rPr>
          <w:rFonts w:cs="Arial"/>
          <w:szCs w:val="24"/>
        </w:rPr>
        <w:t>” form be sure to include all encumbrances and payroll accruals for goods and services received prior to June 30</w:t>
      </w:r>
      <w:r w:rsidRPr="00497E9E">
        <w:rPr>
          <w:rFonts w:cs="Arial"/>
          <w:szCs w:val="24"/>
          <w:vertAlign w:val="superscript"/>
        </w:rPr>
        <w:t>th</w:t>
      </w:r>
      <w:r>
        <w:rPr>
          <w:rFonts w:cs="Arial"/>
          <w:szCs w:val="24"/>
        </w:rPr>
        <w:t xml:space="preserve"> that have not been paid.</w:t>
      </w:r>
    </w:p>
    <w:p w14:paraId="09179898" w14:textId="699563AF" w:rsidR="00921B04" w:rsidRDefault="00921B04" w:rsidP="00921B04">
      <w:pPr>
        <w:numPr>
          <w:ilvl w:val="0"/>
          <w:numId w:val="18"/>
        </w:numPr>
        <w:jc w:val="both"/>
        <w:rPr>
          <w:rFonts w:cs="Arial"/>
          <w:b/>
          <w:szCs w:val="24"/>
        </w:rPr>
      </w:pPr>
      <w:r w:rsidRPr="00322C50">
        <w:rPr>
          <w:rFonts w:cs="Arial"/>
          <w:b/>
          <w:szCs w:val="24"/>
        </w:rPr>
        <w:t xml:space="preserve">FINAL REPORTS DUE: </w:t>
      </w:r>
      <w:r w:rsidR="00AD1FBC">
        <w:rPr>
          <w:rFonts w:cs="Arial"/>
          <w:b/>
          <w:szCs w:val="24"/>
        </w:rPr>
        <w:t>August 14</w:t>
      </w:r>
      <w:r>
        <w:rPr>
          <w:rFonts w:cs="Arial"/>
          <w:b/>
          <w:szCs w:val="24"/>
        </w:rPr>
        <w:t>th. The Final Report includes only actual expenditures, encumbrances/accruals must be excluded.</w:t>
      </w:r>
    </w:p>
    <w:p w14:paraId="6945B89D" w14:textId="77777777" w:rsidR="00921B04" w:rsidRDefault="00921B04" w:rsidP="00921B04">
      <w:pPr>
        <w:jc w:val="both"/>
        <w:rPr>
          <w:rFonts w:cs="Arial"/>
          <w:b/>
          <w:szCs w:val="24"/>
        </w:rPr>
      </w:pPr>
    </w:p>
    <w:p w14:paraId="32C83E1F" w14:textId="77777777" w:rsidR="00921B04" w:rsidRDefault="00921B04" w:rsidP="00921B04">
      <w:pPr>
        <w:jc w:val="both"/>
        <w:rPr>
          <w:rFonts w:cs="Arial"/>
          <w:b/>
          <w:szCs w:val="24"/>
        </w:rPr>
      </w:pPr>
    </w:p>
    <w:p w14:paraId="4703F1FE" w14:textId="77777777" w:rsidR="00921B04" w:rsidRDefault="00921B04" w:rsidP="00921B04">
      <w:pPr>
        <w:jc w:val="both"/>
        <w:rPr>
          <w:rFonts w:cs="Arial"/>
          <w:b/>
          <w:szCs w:val="24"/>
        </w:rPr>
      </w:pPr>
    </w:p>
    <w:p w14:paraId="7D678918" w14:textId="77777777" w:rsidR="00921B04" w:rsidRDefault="00921B04" w:rsidP="00921B04">
      <w:pPr>
        <w:jc w:val="both"/>
        <w:rPr>
          <w:rFonts w:cs="Arial"/>
          <w:b/>
          <w:szCs w:val="24"/>
        </w:rPr>
      </w:pPr>
    </w:p>
    <w:p w14:paraId="0803462C" w14:textId="77777777" w:rsidR="00921B04" w:rsidRDefault="00921B04" w:rsidP="00921B04">
      <w:pPr>
        <w:jc w:val="both"/>
        <w:rPr>
          <w:rFonts w:cs="Arial"/>
          <w:b/>
          <w:szCs w:val="24"/>
        </w:rPr>
      </w:pPr>
    </w:p>
    <w:p w14:paraId="00A7C18E" w14:textId="77777777" w:rsidR="00921B04" w:rsidRDefault="00921B04" w:rsidP="00921B04">
      <w:pPr>
        <w:jc w:val="both"/>
        <w:rPr>
          <w:rFonts w:cs="Arial"/>
          <w:b/>
          <w:szCs w:val="24"/>
        </w:rPr>
      </w:pPr>
    </w:p>
    <w:p w14:paraId="3EB92792" w14:textId="77777777" w:rsidR="00921B04" w:rsidRDefault="00921B04" w:rsidP="00921B04">
      <w:pPr>
        <w:jc w:val="both"/>
        <w:rPr>
          <w:rFonts w:cs="Arial"/>
          <w:b/>
          <w:szCs w:val="24"/>
        </w:rPr>
      </w:pPr>
    </w:p>
    <w:p w14:paraId="602FF4B7" w14:textId="77777777" w:rsidR="00921B04" w:rsidRDefault="00921B04" w:rsidP="00921B04">
      <w:pPr>
        <w:jc w:val="both"/>
        <w:rPr>
          <w:rFonts w:cs="Arial"/>
          <w:b/>
          <w:szCs w:val="24"/>
        </w:rPr>
      </w:pPr>
    </w:p>
    <w:p w14:paraId="2ACBEC45" w14:textId="77777777" w:rsidR="00921B04" w:rsidRDefault="00921B04" w:rsidP="00921B04">
      <w:pPr>
        <w:jc w:val="both"/>
        <w:rPr>
          <w:rFonts w:cs="Arial"/>
          <w:b/>
          <w:szCs w:val="24"/>
        </w:rPr>
      </w:pPr>
    </w:p>
    <w:p w14:paraId="6C33DA19" w14:textId="77777777" w:rsidR="00921B04" w:rsidRDefault="00921B04" w:rsidP="00921B04">
      <w:pPr>
        <w:jc w:val="both"/>
        <w:rPr>
          <w:rFonts w:cs="Arial"/>
          <w:b/>
          <w:szCs w:val="24"/>
        </w:rPr>
      </w:pPr>
    </w:p>
    <w:p w14:paraId="1C42D26B" w14:textId="77777777" w:rsidR="00921B04" w:rsidRDefault="00921B04" w:rsidP="00921B04">
      <w:pPr>
        <w:jc w:val="both"/>
        <w:rPr>
          <w:rFonts w:cs="Arial"/>
          <w:b/>
          <w:szCs w:val="24"/>
        </w:rPr>
      </w:pPr>
    </w:p>
    <w:p w14:paraId="4A8F048C" w14:textId="77777777" w:rsidR="00921B04" w:rsidRDefault="00921B04" w:rsidP="00921B04">
      <w:pPr>
        <w:jc w:val="both"/>
        <w:rPr>
          <w:rFonts w:cs="Arial"/>
          <w:b/>
          <w:szCs w:val="24"/>
        </w:rPr>
      </w:pPr>
    </w:p>
    <w:p w14:paraId="6BAE591B" w14:textId="77777777" w:rsidR="00921B04" w:rsidRDefault="00921B04" w:rsidP="00921B04">
      <w:pPr>
        <w:jc w:val="both"/>
        <w:rPr>
          <w:rFonts w:cs="Arial"/>
          <w:b/>
          <w:szCs w:val="24"/>
        </w:rPr>
      </w:pPr>
    </w:p>
    <w:p w14:paraId="1A9D5061" w14:textId="77777777" w:rsidR="00921B04" w:rsidRDefault="00921B04" w:rsidP="00921B04">
      <w:pPr>
        <w:jc w:val="both"/>
        <w:rPr>
          <w:rFonts w:cs="Arial"/>
          <w:b/>
          <w:szCs w:val="24"/>
        </w:rPr>
      </w:pPr>
    </w:p>
    <w:p w14:paraId="20215E8D" w14:textId="77777777" w:rsidR="00921B04" w:rsidRDefault="00921B04" w:rsidP="00921B04">
      <w:pPr>
        <w:jc w:val="both"/>
        <w:rPr>
          <w:rFonts w:cs="Arial"/>
          <w:b/>
          <w:szCs w:val="24"/>
        </w:rPr>
      </w:pPr>
    </w:p>
    <w:p w14:paraId="3B34FB60" w14:textId="77777777" w:rsidR="00921B04" w:rsidRDefault="00921B04" w:rsidP="00921B04">
      <w:pPr>
        <w:jc w:val="both"/>
        <w:rPr>
          <w:rFonts w:cs="Arial"/>
          <w:b/>
          <w:szCs w:val="24"/>
        </w:rPr>
      </w:pPr>
    </w:p>
    <w:p w14:paraId="7A9C5588" w14:textId="77777777" w:rsidR="00921B04" w:rsidRDefault="00921B04" w:rsidP="00921B04">
      <w:pPr>
        <w:jc w:val="both"/>
        <w:rPr>
          <w:rFonts w:cs="Arial"/>
          <w:b/>
          <w:szCs w:val="24"/>
        </w:rPr>
      </w:pPr>
    </w:p>
    <w:p w14:paraId="7B0051E5" w14:textId="02FD3DAB" w:rsidR="00921B04" w:rsidRDefault="00921B04" w:rsidP="00921B04">
      <w:pPr>
        <w:jc w:val="both"/>
        <w:rPr>
          <w:rFonts w:cs="Arial"/>
          <w:b/>
          <w:szCs w:val="24"/>
        </w:rPr>
      </w:pPr>
    </w:p>
    <w:p w14:paraId="06F5DC2B" w14:textId="77777777" w:rsidR="00921B04" w:rsidRDefault="00921B04" w:rsidP="00921B04">
      <w:pPr>
        <w:jc w:val="both"/>
        <w:rPr>
          <w:rFonts w:cs="Arial"/>
          <w:b/>
          <w:szCs w:val="24"/>
        </w:rPr>
      </w:pPr>
    </w:p>
    <w:p w14:paraId="3C2C5987" w14:textId="44A84899" w:rsidR="00921B04" w:rsidRPr="00481A05" w:rsidRDefault="00921B04" w:rsidP="00921B04">
      <w:pPr>
        <w:jc w:val="both"/>
        <w:rPr>
          <w:rFonts w:cs="Arial"/>
          <w:szCs w:val="24"/>
        </w:rPr>
      </w:pPr>
      <w:r>
        <w:rPr>
          <w:rFonts w:cs="Arial"/>
          <w:noProof/>
          <w:szCs w:val="24"/>
        </w:rPr>
        <w:lastRenderedPageBreak/>
        <mc:AlternateContent>
          <mc:Choice Requires="wps">
            <w:drawing>
              <wp:anchor distT="0" distB="0" distL="114300" distR="114300" simplePos="0" relativeHeight="251660289" behindDoc="0" locked="0" layoutInCell="1" allowOverlap="1" wp14:anchorId="5FEF25DB" wp14:editId="748C1FD7">
                <wp:simplePos x="0" y="0"/>
                <wp:positionH relativeFrom="column">
                  <wp:posOffset>136525</wp:posOffset>
                </wp:positionH>
                <wp:positionV relativeFrom="paragraph">
                  <wp:posOffset>110490</wp:posOffset>
                </wp:positionV>
                <wp:extent cx="5670550" cy="1123950"/>
                <wp:effectExtent l="22225" t="27305" r="22225" b="203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0550" cy="1123950"/>
                        </a:xfrm>
                        <a:prstGeom prst="rect">
                          <a:avLst/>
                        </a:prstGeom>
                        <a:solidFill>
                          <a:srgbClr val="FFFFFF"/>
                        </a:solidFill>
                        <a:ln w="38100" cmpd="thinThick">
                          <a:solidFill>
                            <a:srgbClr val="000000"/>
                          </a:solidFill>
                          <a:miter lim="800000"/>
                          <a:headEnd/>
                          <a:tailEnd/>
                        </a:ln>
                      </wps:spPr>
                      <wps:txbx>
                        <w:txbxContent>
                          <w:p w14:paraId="5396C951" w14:textId="77777777" w:rsidR="00921B04" w:rsidRPr="00497E9E" w:rsidRDefault="00921B04" w:rsidP="00921B04">
                            <w:pPr>
                              <w:jc w:val="both"/>
                              <w:rPr>
                                <w:rFonts w:cs="Arial"/>
                                <w:b/>
                                <w:szCs w:val="24"/>
                              </w:rPr>
                            </w:pPr>
                            <w:r w:rsidRPr="00497E9E">
                              <w:rPr>
                                <w:rFonts w:cs="Arial"/>
                                <w:b/>
                                <w:szCs w:val="24"/>
                              </w:rPr>
                              <w:t>Please note:</w:t>
                            </w:r>
                          </w:p>
                          <w:p w14:paraId="5AB5F7EC" w14:textId="77777777" w:rsidR="00921B04" w:rsidRDefault="00921B04" w:rsidP="00921B04">
                            <w:pPr>
                              <w:jc w:val="both"/>
                            </w:pPr>
                            <w:r w:rsidRPr="0096549A">
                              <w:rPr>
                                <w:rFonts w:cs="Arial"/>
                                <w:i/>
                                <w:szCs w:val="24"/>
                              </w:rPr>
                              <w:t xml:space="preserve">Carryover funds will not be available </w:t>
                            </w:r>
                            <w:r>
                              <w:rPr>
                                <w:rFonts w:cs="Arial"/>
                                <w:i/>
                                <w:szCs w:val="24"/>
                              </w:rPr>
                              <w:t>and</w:t>
                            </w:r>
                            <w:r w:rsidRPr="0096549A">
                              <w:rPr>
                                <w:rFonts w:cs="Arial"/>
                                <w:i/>
                                <w:szCs w:val="24"/>
                              </w:rPr>
                              <w:t xml:space="preserve"> payments for new programs will not be approved if the agency is delinquent in submitting final reports for prior year project expenditures or any refunds due the Department are not received with the final report.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FEF25DB" id="Text Box 2" o:spid="_x0000_s1027" type="#_x0000_t202" style="position:absolute;left:0;text-align:left;margin-left:10.75pt;margin-top:8.7pt;width:446.5pt;height:88.5pt;z-index:251660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" strokeweight="3pt">
                <v:stroke linestyle="thinThick"/>
                <v:textbox>
                  <w:txbxContent>
                    <w:p w14:paraId="5396C951" w14:textId="77777777" w:rsidR="00921B04" w:rsidRPr="00497E9E" w:rsidRDefault="00921B04" w:rsidP="00921B04">
                      <w:pPr>
                        <w:jc w:val="both"/>
                        <w:rPr>
                          <w:rFonts w:cs="Arial"/>
                          <w:b/>
                          <w:szCs w:val="24"/>
                        </w:rPr>
                      </w:pPr>
                      <w:r w:rsidRPr="00497E9E">
                        <w:rPr>
                          <w:rFonts w:cs="Arial"/>
                          <w:b/>
                          <w:szCs w:val="24"/>
                        </w:rPr>
                        <w:t>Please note:</w:t>
                      </w:r>
                    </w:p>
                    <w:p w14:paraId="5AB5F7EC" w14:textId="77777777" w:rsidR="00921B04" w:rsidRDefault="00921B04" w:rsidP="00921B04">
                      <w:pPr>
                        <w:jc w:val="both"/>
                      </w:pPr>
                      <w:r w:rsidRPr="0096549A">
                        <w:rPr>
                          <w:rFonts w:cs="Arial"/>
                          <w:i/>
                          <w:szCs w:val="24"/>
                        </w:rPr>
                        <w:t xml:space="preserve">Carryover funds will not be available </w:t>
                      </w:r>
                      <w:r>
                        <w:rPr>
                          <w:rFonts w:cs="Arial"/>
                          <w:i/>
                          <w:szCs w:val="24"/>
                        </w:rPr>
                        <w:t>and</w:t>
                      </w:r>
                      <w:r w:rsidRPr="0096549A">
                        <w:rPr>
                          <w:rFonts w:cs="Arial"/>
                          <w:i/>
                          <w:szCs w:val="24"/>
                        </w:rPr>
                        <w:t xml:space="preserve"> payments for new programs will not be approved if the agency is delinquent in submitting final reports for prior year project expenditures or any refunds due the Department are not received with the final report.</w:t>
                      </w:r>
                    </w:p>
                  </w:txbxContent>
                </v:textbox>
              </v:shape>
            </w:pict>
          </mc:Fallback>
        </mc:AlternateContent>
      </w:r>
    </w:p>
    <w:p w14:paraId="0C7352A8" w14:textId="77777777" w:rsidR="00921B04" w:rsidRPr="00481A05" w:rsidRDefault="00921B04" w:rsidP="00921B04">
      <w:pPr>
        <w:jc w:val="both"/>
        <w:rPr>
          <w:rFonts w:cs="Arial"/>
          <w:szCs w:val="24"/>
        </w:rPr>
      </w:pPr>
    </w:p>
    <w:p w14:paraId="3F36BCDD" w14:textId="77777777" w:rsidR="00921B04" w:rsidRPr="00481A05" w:rsidRDefault="00921B04" w:rsidP="00921B04">
      <w:pPr>
        <w:jc w:val="both"/>
        <w:rPr>
          <w:rFonts w:cs="Arial"/>
          <w:szCs w:val="24"/>
        </w:rPr>
      </w:pPr>
    </w:p>
    <w:p w14:paraId="31F84F37" w14:textId="77777777" w:rsidR="00921B04" w:rsidRDefault="00921B04" w:rsidP="00921B04">
      <w:pPr>
        <w:jc w:val="both"/>
        <w:rPr>
          <w:rFonts w:cs="Arial"/>
          <w:szCs w:val="24"/>
        </w:rPr>
      </w:pPr>
    </w:p>
    <w:p w14:paraId="1E03BE29" w14:textId="77777777" w:rsidR="00921B04" w:rsidRDefault="00921B04" w:rsidP="00921B04">
      <w:pPr>
        <w:jc w:val="both"/>
        <w:rPr>
          <w:rFonts w:cs="Arial"/>
          <w:szCs w:val="24"/>
        </w:rPr>
      </w:pPr>
    </w:p>
    <w:p w14:paraId="10A2E1D2" w14:textId="77777777" w:rsidR="00921B04" w:rsidRDefault="00921B04" w:rsidP="00921B04">
      <w:pPr>
        <w:jc w:val="both"/>
        <w:rPr>
          <w:rFonts w:cs="Arial"/>
          <w:szCs w:val="24"/>
        </w:rPr>
      </w:pPr>
    </w:p>
    <w:p w14:paraId="53BDEE3C" w14:textId="77777777" w:rsidR="00921B04" w:rsidRDefault="00921B04" w:rsidP="00921B04">
      <w:pPr>
        <w:jc w:val="both"/>
        <w:rPr>
          <w:rFonts w:cs="Arial"/>
          <w:szCs w:val="24"/>
        </w:rPr>
      </w:pPr>
    </w:p>
    <w:p w14:paraId="38694F6F" w14:textId="77777777" w:rsidR="00921B04" w:rsidRPr="00481A05" w:rsidRDefault="00921B04" w:rsidP="00921B04">
      <w:pPr>
        <w:jc w:val="both"/>
        <w:rPr>
          <w:rFonts w:cs="Arial"/>
          <w:szCs w:val="24"/>
        </w:rPr>
      </w:pPr>
    </w:p>
    <w:p w14:paraId="3B1934C9" w14:textId="77777777" w:rsidR="00921B04" w:rsidRPr="00EF37DE" w:rsidRDefault="00921B04" w:rsidP="00921B04">
      <w:pPr>
        <w:ind w:left="720"/>
        <w:jc w:val="both"/>
        <w:rPr>
          <w:rFonts w:cs="Arial"/>
          <w:b/>
          <w:szCs w:val="24"/>
        </w:rPr>
      </w:pPr>
      <w:r w:rsidRPr="00EF37DE">
        <w:rPr>
          <w:rFonts w:cs="Arial"/>
          <w:b/>
          <w:szCs w:val="24"/>
        </w:rPr>
        <w:t>FEDERALLY FUNDED GRANTS</w:t>
      </w:r>
      <w:r>
        <w:rPr>
          <w:rFonts w:cs="Arial"/>
          <w:b/>
          <w:szCs w:val="24"/>
        </w:rPr>
        <w:t xml:space="preserve"> (in AcceleGrants)</w:t>
      </w:r>
    </w:p>
    <w:p w14:paraId="510AC63B" w14:textId="77777777" w:rsidR="00921B04" w:rsidRDefault="00921B04" w:rsidP="00921B04">
      <w:pPr>
        <w:ind w:left="720"/>
        <w:jc w:val="both"/>
        <w:rPr>
          <w:rFonts w:cs="Arial"/>
          <w:szCs w:val="24"/>
        </w:rPr>
      </w:pPr>
    </w:p>
    <w:p w14:paraId="25639CA7" w14:textId="490D61DA" w:rsidR="00921B04" w:rsidRDefault="00921B04" w:rsidP="00921B04">
      <w:pPr>
        <w:numPr>
          <w:ilvl w:val="0"/>
          <w:numId w:val="20"/>
        </w:numPr>
        <w:jc w:val="both"/>
        <w:rPr>
          <w:rFonts w:cs="Arial"/>
          <w:szCs w:val="24"/>
        </w:rPr>
      </w:pPr>
      <w:r>
        <w:rPr>
          <w:rFonts w:cs="Arial"/>
          <w:szCs w:val="24"/>
        </w:rPr>
        <w:t>For Adult Education projects only funded with JDF/HRIC and/or state General Revenue funds, y</w:t>
      </w:r>
      <w:r w:rsidRPr="00613314">
        <w:rPr>
          <w:rFonts w:cs="Arial"/>
          <w:szCs w:val="24"/>
        </w:rPr>
        <w:t xml:space="preserve">our </w:t>
      </w:r>
      <w:r>
        <w:rPr>
          <w:rFonts w:cs="Arial"/>
          <w:szCs w:val="24"/>
        </w:rPr>
        <w:t xml:space="preserve">final </w:t>
      </w:r>
      <w:r w:rsidRPr="00613314">
        <w:rPr>
          <w:rFonts w:cs="Arial"/>
          <w:szCs w:val="24"/>
        </w:rPr>
        <w:t>Cash Reimbursement Request</w:t>
      </w:r>
      <w:r>
        <w:rPr>
          <w:rFonts w:cs="Arial"/>
          <w:szCs w:val="24"/>
        </w:rPr>
        <w:t>s</w:t>
      </w:r>
      <w:r w:rsidRPr="00613314">
        <w:rPr>
          <w:rFonts w:cs="Arial"/>
          <w:szCs w:val="24"/>
        </w:rPr>
        <w:t xml:space="preserve"> </w:t>
      </w:r>
      <w:r>
        <w:rPr>
          <w:rFonts w:cs="Arial"/>
          <w:szCs w:val="24"/>
        </w:rPr>
        <w:t>are</w:t>
      </w:r>
      <w:r w:rsidRPr="00613314">
        <w:rPr>
          <w:rFonts w:cs="Arial"/>
          <w:szCs w:val="24"/>
        </w:rPr>
        <w:t xml:space="preserve"> due by </w:t>
      </w:r>
      <w:r w:rsidRPr="00613314">
        <w:rPr>
          <w:rFonts w:cs="Arial"/>
          <w:b/>
          <w:szCs w:val="24"/>
          <w:u w:val="single"/>
        </w:rPr>
        <w:t>July</w:t>
      </w:r>
      <w:r w:rsidR="00A67278">
        <w:rPr>
          <w:rFonts w:cs="Arial"/>
          <w:b/>
          <w:szCs w:val="24"/>
          <w:u w:val="single"/>
        </w:rPr>
        <w:t xml:space="preserve"> 7, 2020</w:t>
      </w:r>
      <w:r w:rsidRPr="00613314">
        <w:rPr>
          <w:rFonts w:cs="Arial"/>
          <w:szCs w:val="24"/>
        </w:rPr>
        <w:t xml:space="preserve"> </w:t>
      </w:r>
      <w:r>
        <w:rPr>
          <w:rFonts w:cs="Arial"/>
          <w:szCs w:val="24"/>
        </w:rPr>
        <w:t>on the JDF/HRIC and/or General Revenue portion of the project.</w:t>
      </w:r>
    </w:p>
    <w:p w14:paraId="797D76A0" w14:textId="77777777" w:rsidR="00921B04" w:rsidRDefault="00921B04" w:rsidP="00921B04">
      <w:pPr>
        <w:ind w:left="720"/>
        <w:jc w:val="both"/>
        <w:rPr>
          <w:rFonts w:cs="Arial"/>
          <w:szCs w:val="24"/>
        </w:rPr>
      </w:pPr>
    </w:p>
    <w:p w14:paraId="5D3CCEA9" w14:textId="4F11420B" w:rsidR="00921B04" w:rsidRDefault="00921B04" w:rsidP="00921B04">
      <w:pPr>
        <w:numPr>
          <w:ilvl w:val="0"/>
          <w:numId w:val="20"/>
        </w:numPr>
        <w:jc w:val="both"/>
        <w:rPr>
          <w:rFonts w:cs="Arial"/>
          <w:szCs w:val="24"/>
        </w:rPr>
      </w:pPr>
      <w:r>
        <w:rPr>
          <w:rFonts w:cs="Arial"/>
          <w:szCs w:val="24"/>
        </w:rPr>
        <w:t>For CRP, Perkins, and Adult Education (the portion of ABE project not funded with JDF/HRIC and/or General Revenue funds), y</w:t>
      </w:r>
      <w:r w:rsidRPr="00613314">
        <w:rPr>
          <w:rFonts w:cs="Arial"/>
          <w:szCs w:val="24"/>
        </w:rPr>
        <w:t>our Cash Reimbursement Request</w:t>
      </w:r>
      <w:r>
        <w:rPr>
          <w:rFonts w:cs="Arial"/>
          <w:szCs w:val="24"/>
        </w:rPr>
        <w:t>s</w:t>
      </w:r>
      <w:r w:rsidRPr="00613314">
        <w:rPr>
          <w:rFonts w:cs="Arial"/>
          <w:szCs w:val="24"/>
        </w:rPr>
        <w:t xml:space="preserve"> </w:t>
      </w:r>
      <w:r>
        <w:rPr>
          <w:rFonts w:cs="Arial"/>
          <w:szCs w:val="24"/>
        </w:rPr>
        <w:t>are</w:t>
      </w:r>
      <w:r w:rsidRPr="00613314">
        <w:rPr>
          <w:rFonts w:cs="Arial"/>
          <w:szCs w:val="24"/>
        </w:rPr>
        <w:t xml:space="preserve"> due by </w:t>
      </w:r>
      <w:r w:rsidRPr="00613314">
        <w:rPr>
          <w:rFonts w:cs="Arial"/>
          <w:b/>
          <w:szCs w:val="24"/>
          <w:u w:val="single"/>
        </w:rPr>
        <w:t xml:space="preserve">July </w:t>
      </w:r>
      <w:r>
        <w:rPr>
          <w:rFonts w:cs="Arial"/>
          <w:b/>
          <w:szCs w:val="24"/>
          <w:u w:val="single"/>
        </w:rPr>
        <w:t>24</w:t>
      </w:r>
      <w:r w:rsidR="00A67278">
        <w:rPr>
          <w:rFonts w:cs="Arial"/>
          <w:b/>
          <w:szCs w:val="24"/>
          <w:u w:val="single"/>
        </w:rPr>
        <w:t>, 2020</w:t>
      </w:r>
      <w:r w:rsidRPr="00613314">
        <w:rPr>
          <w:rFonts w:cs="Arial"/>
          <w:szCs w:val="24"/>
        </w:rPr>
        <w:t xml:space="preserve"> and </w:t>
      </w:r>
      <w:r>
        <w:rPr>
          <w:rFonts w:cs="Arial"/>
          <w:szCs w:val="24"/>
        </w:rPr>
        <w:t>should</w:t>
      </w:r>
      <w:r w:rsidRPr="00613314">
        <w:rPr>
          <w:rFonts w:cs="Arial"/>
          <w:szCs w:val="24"/>
        </w:rPr>
        <w:t xml:space="preserve"> include payroll accruals plus encumbrances for all services provided and goods received through June 30</w:t>
      </w:r>
      <w:r w:rsidRPr="00640584">
        <w:rPr>
          <w:rFonts w:cs="Arial"/>
          <w:szCs w:val="24"/>
          <w:vertAlign w:val="superscript"/>
        </w:rPr>
        <w:t>th</w:t>
      </w:r>
      <w:r w:rsidRPr="00613314">
        <w:rPr>
          <w:rFonts w:cs="Arial"/>
          <w:szCs w:val="24"/>
        </w:rPr>
        <w:t xml:space="preserve"> </w:t>
      </w:r>
      <w:r>
        <w:rPr>
          <w:rFonts w:cs="Arial"/>
          <w:szCs w:val="24"/>
        </w:rPr>
        <w:t xml:space="preserve">that have not been </w:t>
      </w:r>
      <w:r w:rsidRPr="00613314">
        <w:rPr>
          <w:rFonts w:cs="Arial"/>
          <w:szCs w:val="24"/>
        </w:rPr>
        <w:t>paid.</w:t>
      </w:r>
    </w:p>
    <w:p w14:paraId="00D11106" w14:textId="77777777" w:rsidR="00921B04" w:rsidRDefault="00921B04" w:rsidP="00921B04">
      <w:pPr>
        <w:ind w:left="720"/>
        <w:jc w:val="both"/>
        <w:rPr>
          <w:rFonts w:cs="Arial"/>
          <w:szCs w:val="24"/>
        </w:rPr>
      </w:pPr>
    </w:p>
    <w:p w14:paraId="6F86CEAC" w14:textId="77777777" w:rsidR="00921B04" w:rsidRDefault="00921B04" w:rsidP="00921B04">
      <w:pPr>
        <w:numPr>
          <w:ilvl w:val="0"/>
          <w:numId w:val="20"/>
        </w:numPr>
        <w:jc w:val="both"/>
        <w:rPr>
          <w:rFonts w:cs="Arial"/>
          <w:szCs w:val="24"/>
        </w:rPr>
      </w:pPr>
      <w:r w:rsidRPr="00613314">
        <w:rPr>
          <w:rFonts w:cs="Arial"/>
          <w:szCs w:val="24"/>
        </w:rPr>
        <w:t>On your Cash Reimbursement Request, report all accruals plus encumbrances</w:t>
      </w:r>
      <w:r w:rsidRPr="009A78F9">
        <w:rPr>
          <w:rFonts w:cs="Arial"/>
          <w:szCs w:val="24"/>
        </w:rPr>
        <w:t xml:space="preserve"> </w:t>
      </w:r>
      <w:r w:rsidRPr="00613314">
        <w:rPr>
          <w:rFonts w:cs="Arial"/>
          <w:szCs w:val="24"/>
        </w:rPr>
        <w:t>for all services provided and goods received through June 30</w:t>
      </w:r>
      <w:r w:rsidRPr="00640584">
        <w:rPr>
          <w:rFonts w:cs="Arial"/>
          <w:szCs w:val="24"/>
          <w:vertAlign w:val="superscript"/>
        </w:rPr>
        <w:t>th</w:t>
      </w:r>
      <w:r w:rsidRPr="00613314">
        <w:rPr>
          <w:rFonts w:cs="Arial"/>
          <w:szCs w:val="24"/>
        </w:rPr>
        <w:t xml:space="preserve"> </w:t>
      </w:r>
      <w:r>
        <w:rPr>
          <w:rFonts w:cs="Arial"/>
          <w:szCs w:val="24"/>
        </w:rPr>
        <w:t xml:space="preserve">that have not been </w:t>
      </w:r>
      <w:r w:rsidRPr="00613314">
        <w:rPr>
          <w:rFonts w:cs="Arial"/>
          <w:szCs w:val="24"/>
        </w:rPr>
        <w:t>paid</w:t>
      </w:r>
      <w:r>
        <w:rPr>
          <w:rFonts w:cs="Arial"/>
          <w:szCs w:val="24"/>
        </w:rPr>
        <w:t xml:space="preserve"> in</w:t>
      </w:r>
      <w:r w:rsidRPr="00613314">
        <w:rPr>
          <w:rFonts w:cs="Arial"/>
          <w:szCs w:val="24"/>
        </w:rPr>
        <w:t xml:space="preserve"> the Cash Advance section.   Please be sure to include a justification for the advance.</w:t>
      </w:r>
    </w:p>
    <w:p w14:paraId="21B37EDE" w14:textId="77777777" w:rsidR="00921B04" w:rsidRDefault="00921B04" w:rsidP="00921B04">
      <w:pPr>
        <w:ind w:left="720"/>
        <w:jc w:val="both"/>
        <w:rPr>
          <w:rFonts w:cs="Arial"/>
          <w:szCs w:val="24"/>
        </w:rPr>
      </w:pPr>
    </w:p>
    <w:p w14:paraId="7E16DCB1" w14:textId="77777777" w:rsidR="00921B04" w:rsidRDefault="00921B04" w:rsidP="00921B04">
      <w:pPr>
        <w:numPr>
          <w:ilvl w:val="0"/>
          <w:numId w:val="20"/>
        </w:numPr>
        <w:jc w:val="both"/>
        <w:rPr>
          <w:rFonts w:cs="Arial"/>
          <w:szCs w:val="24"/>
        </w:rPr>
      </w:pPr>
      <w:r>
        <w:rPr>
          <w:rFonts w:cs="Arial"/>
          <w:szCs w:val="24"/>
        </w:rPr>
        <w:t xml:space="preserve">IMPORTANT: The </w:t>
      </w:r>
      <w:r w:rsidRPr="00F6310A">
        <w:rPr>
          <w:rFonts w:cs="Arial"/>
          <w:szCs w:val="24"/>
        </w:rPr>
        <w:t>Accele</w:t>
      </w:r>
      <w:r>
        <w:rPr>
          <w:rFonts w:cs="Arial"/>
          <w:szCs w:val="24"/>
        </w:rPr>
        <w:t>G</w:t>
      </w:r>
      <w:r w:rsidRPr="00F6310A">
        <w:rPr>
          <w:rFonts w:cs="Arial"/>
          <w:szCs w:val="24"/>
        </w:rPr>
        <w:t>rants cash reimbursement process can</w:t>
      </w:r>
      <w:r>
        <w:rPr>
          <w:rFonts w:cs="Arial"/>
          <w:szCs w:val="24"/>
        </w:rPr>
        <w:t xml:space="preserve"> only</w:t>
      </w:r>
      <w:r w:rsidRPr="00F6310A">
        <w:rPr>
          <w:rFonts w:cs="Arial"/>
          <w:szCs w:val="24"/>
        </w:rPr>
        <w:t xml:space="preserve"> be initiated when all </w:t>
      </w:r>
      <w:r>
        <w:rPr>
          <w:rFonts w:cs="Arial"/>
          <w:szCs w:val="24"/>
        </w:rPr>
        <w:t xml:space="preserve">prior </w:t>
      </w:r>
      <w:r w:rsidRPr="00F6310A">
        <w:rPr>
          <w:rFonts w:cs="Arial"/>
          <w:szCs w:val="24"/>
        </w:rPr>
        <w:t>quarterly expenditure reports have been submitted to RIDE.</w:t>
      </w:r>
    </w:p>
    <w:p w14:paraId="4E1D6E88" w14:textId="77777777" w:rsidR="00921B04" w:rsidRPr="00F6310A" w:rsidRDefault="00921B04" w:rsidP="00921B04">
      <w:pPr>
        <w:ind w:left="720"/>
        <w:jc w:val="both"/>
        <w:rPr>
          <w:rFonts w:cs="Arial"/>
          <w:szCs w:val="24"/>
        </w:rPr>
      </w:pPr>
    </w:p>
    <w:p w14:paraId="5A26378A" w14:textId="3388540F" w:rsidR="00921B04" w:rsidRDefault="00921B04" w:rsidP="00921B04">
      <w:pPr>
        <w:numPr>
          <w:ilvl w:val="0"/>
          <w:numId w:val="20"/>
        </w:numPr>
        <w:jc w:val="both"/>
        <w:rPr>
          <w:rFonts w:cs="Arial"/>
          <w:szCs w:val="24"/>
        </w:rPr>
      </w:pPr>
      <w:r>
        <w:rPr>
          <w:rFonts w:cs="Arial"/>
          <w:szCs w:val="24"/>
        </w:rPr>
        <w:t>Fourth quarter (June 30</w:t>
      </w:r>
      <w:r w:rsidRPr="00640584">
        <w:rPr>
          <w:rFonts w:cs="Arial"/>
          <w:szCs w:val="24"/>
          <w:vertAlign w:val="superscript"/>
        </w:rPr>
        <w:t>th</w:t>
      </w:r>
      <w:r>
        <w:rPr>
          <w:rFonts w:cs="Arial"/>
          <w:szCs w:val="24"/>
        </w:rPr>
        <w:t>)</w:t>
      </w:r>
      <w:r w:rsidRPr="00613314">
        <w:rPr>
          <w:rFonts w:cs="Arial"/>
          <w:szCs w:val="24"/>
        </w:rPr>
        <w:t xml:space="preserve"> Financial Status Report</w:t>
      </w:r>
      <w:r>
        <w:rPr>
          <w:rFonts w:cs="Arial"/>
          <w:szCs w:val="24"/>
        </w:rPr>
        <w:t xml:space="preserve">s must be submitted through AcceleGrants </w:t>
      </w:r>
      <w:r w:rsidRPr="00613314">
        <w:rPr>
          <w:rFonts w:cs="Arial"/>
          <w:szCs w:val="24"/>
        </w:rPr>
        <w:t xml:space="preserve">by </w:t>
      </w:r>
      <w:r w:rsidRPr="00613314">
        <w:rPr>
          <w:rFonts w:cs="Arial"/>
          <w:b/>
          <w:szCs w:val="24"/>
          <w:u w:val="single"/>
        </w:rPr>
        <w:t>July 1</w:t>
      </w:r>
      <w:r w:rsidR="00A67278">
        <w:rPr>
          <w:rFonts w:cs="Arial"/>
          <w:b/>
          <w:szCs w:val="24"/>
          <w:u w:val="single"/>
        </w:rPr>
        <w:t>5, 2020</w:t>
      </w:r>
      <w:r w:rsidRPr="00613314">
        <w:rPr>
          <w:rFonts w:cs="Arial"/>
          <w:b/>
          <w:szCs w:val="24"/>
          <w:u w:val="single"/>
        </w:rPr>
        <w:t>.</w:t>
      </w:r>
    </w:p>
    <w:p w14:paraId="072D84B3" w14:textId="77777777" w:rsidR="00921B04" w:rsidRDefault="00921B04" w:rsidP="00921B04">
      <w:pPr>
        <w:ind w:left="720"/>
        <w:jc w:val="both"/>
        <w:rPr>
          <w:rFonts w:cs="Arial"/>
          <w:szCs w:val="24"/>
        </w:rPr>
      </w:pPr>
    </w:p>
    <w:p w14:paraId="78487927" w14:textId="77777777" w:rsidR="00921B04" w:rsidRDefault="00921B04" w:rsidP="00921B04">
      <w:pPr>
        <w:numPr>
          <w:ilvl w:val="0"/>
          <w:numId w:val="20"/>
        </w:numPr>
        <w:jc w:val="both"/>
        <w:rPr>
          <w:rFonts w:cs="Arial"/>
          <w:szCs w:val="24"/>
        </w:rPr>
      </w:pPr>
      <w:r>
        <w:rPr>
          <w:rFonts w:cs="Arial"/>
          <w:szCs w:val="24"/>
        </w:rPr>
        <w:t xml:space="preserve">All </w:t>
      </w:r>
      <w:r w:rsidRPr="00613314">
        <w:rPr>
          <w:rFonts w:cs="Arial"/>
          <w:szCs w:val="24"/>
        </w:rPr>
        <w:t>Quarterly reports can be revised in system until your Final Expenditure Report (FER)</w:t>
      </w:r>
      <w:r>
        <w:rPr>
          <w:rFonts w:cs="Arial"/>
          <w:szCs w:val="24"/>
        </w:rPr>
        <w:t xml:space="preserve"> status is changed to “draft </w:t>
      </w:r>
      <w:r w:rsidRPr="00613314">
        <w:rPr>
          <w:rFonts w:cs="Arial"/>
          <w:szCs w:val="24"/>
        </w:rPr>
        <w:t>started</w:t>
      </w:r>
      <w:r>
        <w:rPr>
          <w:rFonts w:cs="Arial"/>
          <w:szCs w:val="24"/>
        </w:rPr>
        <w:t>”</w:t>
      </w:r>
      <w:r w:rsidRPr="00613314">
        <w:rPr>
          <w:rFonts w:cs="Arial"/>
          <w:szCs w:val="24"/>
        </w:rPr>
        <w:t>.  Once you start your FER, all your previous quarterly reports are locked down and cannot be revised.</w:t>
      </w:r>
      <w:r>
        <w:rPr>
          <w:rFonts w:cs="Arial"/>
          <w:szCs w:val="24"/>
        </w:rPr>
        <w:t xml:space="preserve"> Therefore you should</w:t>
      </w:r>
      <w:r w:rsidRPr="00B52500">
        <w:rPr>
          <w:rFonts w:cs="Arial"/>
          <w:szCs w:val="24"/>
        </w:rPr>
        <w:t xml:space="preserve"> </w:t>
      </w:r>
      <w:r>
        <w:rPr>
          <w:rFonts w:cs="Arial"/>
          <w:szCs w:val="24"/>
        </w:rPr>
        <w:t>request final expenditure reimbursements and process any outstanding refunds before starting the FER process.</w:t>
      </w:r>
    </w:p>
    <w:p w14:paraId="0F5CBADE" w14:textId="77777777" w:rsidR="00921B04" w:rsidRDefault="00921B04" w:rsidP="00921B04">
      <w:pPr>
        <w:jc w:val="both"/>
        <w:rPr>
          <w:rFonts w:cs="Arial"/>
          <w:szCs w:val="24"/>
        </w:rPr>
      </w:pPr>
    </w:p>
    <w:p w14:paraId="73798720" w14:textId="77777777" w:rsidR="00921B04" w:rsidRDefault="00921B04" w:rsidP="00921B04">
      <w:pPr>
        <w:numPr>
          <w:ilvl w:val="0"/>
          <w:numId w:val="20"/>
        </w:numPr>
        <w:jc w:val="both"/>
        <w:rPr>
          <w:rFonts w:cs="Arial"/>
          <w:szCs w:val="24"/>
        </w:rPr>
      </w:pPr>
      <w:r w:rsidRPr="00401D3D">
        <w:rPr>
          <w:rFonts w:cs="Arial"/>
          <w:szCs w:val="24"/>
        </w:rPr>
        <w:t>Any cash advances must be reconciled by the time you file your Final Expenditure Report (FER).  The FER cannot include accruals or encumbrances.</w:t>
      </w:r>
    </w:p>
    <w:p w14:paraId="1841C479" w14:textId="77777777" w:rsidR="00921B04" w:rsidRDefault="00921B04" w:rsidP="00921B04">
      <w:pPr>
        <w:pStyle w:val="ListParagraph"/>
        <w:rPr>
          <w:rFonts w:cs="Arial"/>
        </w:rPr>
      </w:pPr>
    </w:p>
    <w:p w14:paraId="149AC592" w14:textId="6E72212C" w:rsidR="68642F67" w:rsidRPr="00921B04" w:rsidRDefault="00921B04" w:rsidP="68642F67">
      <w:pPr>
        <w:numPr>
          <w:ilvl w:val="0"/>
          <w:numId w:val="20"/>
        </w:numPr>
        <w:jc w:val="both"/>
        <w:rPr>
          <w:rFonts w:asciiTheme="minorHAnsi" w:hAnsiTheme="minorHAnsi"/>
          <w:color w:val="17365D"/>
          <w:szCs w:val="24"/>
        </w:rPr>
      </w:pPr>
      <w:r w:rsidRPr="00A0244A">
        <w:rPr>
          <w:rFonts w:cs="Arial"/>
          <w:szCs w:val="24"/>
        </w:rPr>
        <w:t>For FY 201</w:t>
      </w:r>
      <w:r w:rsidR="00A67278">
        <w:rPr>
          <w:rFonts w:cs="Arial"/>
          <w:szCs w:val="24"/>
        </w:rPr>
        <w:t>9-20</w:t>
      </w:r>
      <w:r w:rsidRPr="00A0244A">
        <w:rPr>
          <w:rFonts w:cs="Arial"/>
          <w:szCs w:val="24"/>
        </w:rPr>
        <w:t xml:space="preserve"> Programs (CRP, Perkins, and Adult Education) – The Final Expenditure Report is due by </w:t>
      </w:r>
      <w:r w:rsidRPr="00A0244A">
        <w:rPr>
          <w:rFonts w:cs="Arial"/>
          <w:b/>
          <w:szCs w:val="24"/>
          <w:u w:val="single"/>
        </w:rPr>
        <w:t>August 1</w:t>
      </w:r>
      <w:r w:rsidR="00A67278">
        <w:rPr>
          <w:rFonts w:cs="Arial"/>
          <w:b/>
          <w:szCs w:val="24"/>
          <w:u w:val="single"/>
        </w:rPr>
        <w:t>4</w:t>
      </w:r>
      <w:r w:rsidRPr="00A0244A">
        <w:rPr>
          <w:rFonts w:cs="Arial"/>
          <w:b/>
          <w:szCs w:val="24"/>
          <w:u w:val="single"/>
          <w:vertAlign w:val="superscript"/>
        </w:rPr>
        <w:t>th</w:t>
      </w:r>
      <w:r w:rsidRPr="00A0244A">
        <w:rPr>
          <w:rFonts w:cs="Arial"/>
          <w:b/>
          <w:szCs w:val="24"/>
          <w:u w:val="single"/>
        </w:rPr>
        <w:t>.</w:t>
      </w:r>
      <w:r w:rsidRPr="00A0244A">
        <w:rPr>
          <w:rFonts w:cs="Arial"/>
          <w:szCs w:val="24"/>
        </w:rPr>
        <w:t xml:space="preserve">   For CRP programs, the FER must be completed in order for prior year balances to be carried over into next year.  Each LEA must complete the “Expenditure Adjustment” portion of the FER which designates balances to carry over</w:t>
      </w:r>
      <w:r>
        <w:rPr>
          <w:rFonts w:cs="Arial"/>
          <w:szCs w:val="24"/>
        </w:rPr>
        <w:t xml:space="preserve"> into next fiscal year</w:t>
      </w:r>
    </w:p>
    <w:p w14:paraId="190AF0FF" w14:textId="16C46A1E" w:rsidR="00B76771" w:rsidRPr="00B76771" w:rsidRDefault="00F40DA6" w:rsidP="00F40DA6">
      <w:pPr>
        <w:rPr>
          <w:rFonts w:ascii="Book Antiqua" w:hAnsi="Book Antiqua"/>
          <w:b/>
          <w:szCs w:val="24"/>
        </w:rPr>
      </w:pPr>
      <w:r w:rsidRPr="00B76771">
        <w:rPr>
          <w:rFonts w:cs="Arial"/>
          <w:szCs w:val="24"/>
        </w:rPr>
        <w:tab/>
      </w:r>
    </w:p>
    <w:sectPr w:rsidR="00B76771" w:rsidRPr="00B76771" w:rsidSect="00B76771">
      <w:headerReference w:type="default" r:id="rId16"/>
      <w:footerReference w:type="default" r:id="rId17"/>
      <w:pgSz w:w="12240" w:h="15840"/>
      <w:pgMar w:top="1440" w:right="1080" w:bottom="1440" w:left="1080" w:header="720" w:footer="4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2CB7B2" w14:textId="77777777" w:rsidR="00E47AF8" w:rsidRDefault="00E47AF8" w:rsidP="0034014B">
      <w:r>
        <w:separator/>
      </w:r>
    </w:p>
  </w:endnote>
  <w:endnote w:type="continuationSeparator" w:id="0">
    <w:p w14:paraId="64DF1FBD" w14:textId="77777777" w:rsidR="00E47AF8" w:rsidRDefault="00E47AF8" w:rsidP="0034014B">
      <w:r>
        <w:continuationSeparator/>
      </w:r>
    </w:p>
  </w:endnote>
  <w:endnote w:type="continuationNotice" w:id="1">
    <w:p w14:paraId="246FEA82" w14:textId="77777777" w:rsidR="00E47AF8" w:rsidRDefault="00E47A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Omega">
    <w:altName w:val="Century Gothic"/>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3E2E0" w14:textId="77777777" w:rsidR="00921B04" w:rsidRDefault="00921B04" w:rsidP="00750171">
    <w:pPr>
      <w:pStyle w:val="Footer"/>
      <w:jc w:val="center"/>
      <w:rPr>
        <w:color w:val="0000FF"/>
        <w:sz w:val="12"/>
        <w:szCs w:val="12"/>
      </w:rPr>
    </w:pPr>
    <w:r>
      <w:rPr>
        <w:noProof/>
      </w:rPr>
      <mc:AlternateContent>
        <mc:Choice Requires="wps">
          <w:drawing>
            <wp:anchor distT="0" distB="0" distL="114300" distR="114300" simplePos="0" relativeHeight="251659264" behindDoc="0" locked="0" layoutInCell="1" allowOverlap="1" wp14:anchorId="0F507051" wp14:editId="1BF191EB">
              <wp:simplePos x="0" y="0"/>
              <wp:positionH relativeFrom="column">
                <wp:posOffset>-152400</wp:posOffset>
              </wp:positionH>
              <wp:positionV relativeFrom="paragraph">
                <wp:posOffset>-333375</wp:posOffset>
              </wp:positionV>
              <wp:extent cx="6400800" cy="758190"/>
              <wp:effectExtent l="0" t="0" r="0" b="381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758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E80C7" w14:textId="77777777" w:rsidR="00921B04" w:rsidRDefault="00921B04" w:rsidP="00C270FE">
                          <w:pPr>
                            <w:pStyle w:val="Footer"/>
                            <w:jc w:val="center"/>
                            <w:rPr>
                              <w:color w:val="0000FF"/>
                              <w:sz w:val="20"/>
                            </w:rPr>
                          </w:pPr>
                          <w:r>
                            <w:rPr>
                              <w:b/>
                              <w:color w:val="0000FF"/>
                              <w:sz w:val="20"/>
                            </w:rPr>
                            <w:t>Telephone</w:t>
                          </w:r>
                          <w:r>
                            <w:rPr>
                              <w:color w:val="0000FF"/>
                              <w:sz w:val="20"/>
                            </w:rPr>
                            <w:t xml:space="preserve"> (401)222-4600     </w:t>
                          </w:r>
                          <w:r>
                            <w:rPr>
                              <w:b/>
                              <w:color w:val="0000FF"/>
                              <w:sz w:val="20"/>
                            </w:rPr>
                            <w:t>Fax</w:t>
                          </w:r>
                          <w:r>
                            <w:rPr>
                              <w:color w:val="0000FF"/>
                              <w:sz w:val="20"/>
                            </w:rPr>
                            <w:t xml:space="preserve">  (401)222-6178     </w:t>
                          </w:r>
                          <w:r>
                            <w:rPr>
                              <w:b/>
                              <w:color w:val="0000FF"/>
                              <w:sz w:val="20"/>
                            </w:rPr>
                            <w:t>TTY</w:t>
                          </w:r>
                          <w:r>
                            <w:rPr>
                              <w:color w:val="0000FF"/>
                              <w:sz w:val="20"/>
                            </w:rPr>
                            <w:t xml:space="preserve">  800-745-5555     </w:t>
                          </w:r>
                          <w:r>
                            <w:rPr>
                              <w:b/>
                              <w:color w:val="0000FF"/>
                              <w:sz w:val="20"/>
                            </w:rPr>
                            <w:t>Voice</w:t>
                          </w:r>
                          <w:r>
                            <w:rPr>
                              <w:color w:val="0000FF"/>
                              <w:sz w:val="20"/>
                            </w:rPr>
                            <w:t xml:space="preserve">  800-745-6575</w:t>
                          </w:r>
                        </w:p>
                        <w:p w14:paraId="478F2DEE" w14:textId="77777777" w:rsidR="00921B04" w:rsidRDefault="00E47AF8" w:rsidP="00C270FE">
                          <w:pPr>
                            <w:pStyle w:val="Footer"/>
                            <w:jc w:val="center"/>
                            <w:rPr>
                              <w:color w:val="0000FF"/>
                              <w:sz w:val="20"/>
                            </w:rPr>
                          </w:pPr>
                          <w:hyperlink r:id="rId1" w:history="1">
                            <w:r w:rsidR="00921B04" w:rsidRPr="00462340">
                              <w:rPr>
                                <w:rStyle w:val="Hyperlink"/>
                                <w:sz w:val="20"/>
                              </w:rPr>
                              <w:t>www.ride.ri.gov</w:t>
                            </w:r>
                          </w:hyperlink>
                        </w:p>
                        <w:p w14:paraId="5AE1E2EB" w14:textId="77777777" w:rsidR="00921B04" w:rsidRDefault="00921B04" w:rsidP="00C270FE">
                          <w:pPr>
                            <w:pStyle w:val="Footer"/>
                            <w:jc w:val="center"/>
                            <w:rPr>
                              <w:color w:val="0000FF"/>
                              <w:sz w:val="20"/>
                            </w:rPr>
                          </w:pPr>
                        </w:p>
                        <w:p w14:paraId="26CB3AF2" w14:textId="77777777" w:rsidR="00921B04" w:rsidRDefault="00921B04" w:rsidP="00C270FE">
                          <w:pPr>
                            <w:pStyle w:val="Footer"/>
                            <w:jc w:val="center"/>
                            <w:rPr>
                              <w:color w:val="0000FF"/>
                              <w:sz w:val="18"/>
                            </w:rPr>
                          </w:pPr>
                          <w:r>
                            <w:rPr>
                              <w:color w:val="0000FF"/>
                              <w:sz w:val="18"/>
                            </w:rPr>
                            <w:t>The Board of Regents does not discriminate on the basis of age, color, sex, sexual orientation, race,</w:t>
                          </w:r>
                        </w:p>
                        <w:p w14:paraId="5DA12D21" w14:textId="77777777" w:rsidR="00921B04" w:rsidRDefault="00921B04" w:rsidP="00C270FE">
                          <w:pPr>
                            <w:pStyle w:val="Footer"/>
                            <w:jc w:val="center"/>
                          </w:pPr>
                          <w:r>
                            <w:rPr>
                              <w:color w:val="0000FF"/>
                              <w:sz w:val="18"/>
                            </w:rPr>
                            <w:t xml:space="preserve"> religion, national origin, or disability.</w:t>
                          </w:r>
                        </w:p>
                        <w:p w14:paraId="0B4D3551" w14:textId="77777777" w:rsidR="00921B04" w:rsidRPr="00EF37DE" w:rsidRDefault="00921B04" w:rsidP="00EF37D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7051" id="_x0000_t202" coordsize="21600,21600" o:spt="202" path="m,l,21600r21600,l21600,xe">
              <v:stroke joinstyle="miter"/>
              <v:path gradientshapeok="t" o:connecttype="rect"/>
            </v:shapetype>
            <v:shape id="Text Box 1" o:spid="_x0000_s1028" type="#_x0000_t202" style="position:absolute;left:0;text-align:left;margin-left:-12pt;margin-top:-26.25pt;width:7in;height:5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" filled="f" stroked="f">
              <v:textbox>
                <w:txbxContent>
                  <w:p w14:paraId="3EAE80C7" w14:textId="77777777" w:rsidR="00921B04" w:rsidRDefault="00921B04" w:rsidP="00C270FE">
                    <w:pPr>
                      <w:pStyle w:val="Footer"/>
                      <w:jc w:val="center"/>
                      <w:rPr>
                        <w:color w:val="0000FF"/>
                        <w:sz w:val="20"/>
                      </w:rPr>
                    </w:pPr>
                    <w:r>
                      <w:rPr>
                        <w:b/>
                        <w:color w:val="0000FF"/>
                        <w:sz w:val="20"/>
                      </w:rPr>
                      <w:t>Telephone</w:t>
                    </w:r>
                    <w:r>
                      <w:rPr>
                        <w:color w:val="0000FF"/>
                        <w:sz w:val="20"/>
                      </w:rPr>
                      <w:t xml:space="preserve"> (401)222-4600     </w:t>
                    </w:r>
                    <w:r>
                      <w:rPr>
                        <w:b/>
                        <w:color w:val="0000FF"/>
                        <w:sz w:val="20"/>
                      </w:rPr>
                      <w:t>Fax</w:t>
                    </w:r>
                    <w:r>
                      <w:rPr>
                        <w:color w:val="0000FF"/>
                        <w:sz w:val="20"/>
                      </w:rPr>
                      <w:t xml:space="preserve">  (401)222-6178     </w:t>
                    </w:r>
                    <w:r>
                      <w:rPr>
                        <w:b/>
                        <w:color w:val="0000FF"/>
                        <w:sz w:val="20"/>
                      </w:rPr>
                      <w:t>TTY</w:t>
                    </w:r>
                    <w:r>
                      <w:rPr>
                        <w:color w:val="0000FF"/>
                        <w:sz w:val="20"/>
                      </w:rPr>
                      <w:t xml:space="preserve">  800-745-5555     </w:t>
                    </w:r>
                    <w:r>
                      <w:rPr>
                        <w:b/>
                        <w:color w:val="0000FF"/>
                        <w:sz w:val="20"/>
                      </w:rPr>
                      <w:t>Voice</w:t>
                    </w:r>
                    <w:r>
                      <w:rPr>
                        <w:color w:val="0000FF"/>
                        <w:sz w:val="20"/>
                      </w:rPr>
                      <w:t xml:space="preserve">  800-745-6575</w:t>
                    </w:r>
                  </w:p>
                  <w:p w14:paraId="478F2DEE" w14:textId="77777777" w:rsidR="00921B04" w:rsidRDefault="00921B04" w:rsidP="00C270FE">
                    <w:pPr>
                      <w:pStyle w:val="Footer"/>
                      <w:jc w:val="center"/>
                      <w:rPr>
                        <w:color w:val="0000FF"/>
                        <w:sz w:val="20"/>
                      </w:rPr>
                    </w:pPr>
                    <w:hyperlink r:id="rId2" w:history="1">
                      <w:r w:rsidRPr="00462340">
                        <w:rPr>
                          <w:rStyle w:val="Hyperlink"/>
                          <w:sz w:val="20"/>
                        </w:rPr>
                        <w:t>www.ride.ri.gov</w:t>
                      </w:r>
                    </w:hyperlink>
                  </w:p>
                  <w:p w14:paraId="5AE1E2EB" w14:textId="77777777" w:rsidR="00921B04" w:rsidRDefault="00921B04" w:rsidP="00C270FE">
                    <w:pPr>
                      <w:pStyle w:val="Footer"/>
                      <w:jc w:val="center"/>
                      <w:rPr>
                        <w:color w:val="0000FF"/>
                        <w:sz w:val="20"/>
                      </w:rPr>
                    </w:pPr>
                  </w:p>
                  <w:p w14:paraId="26CB3AF2" w14:textId="77777777" w:rsidR="00921B04" w:rsidRDefault="00921B04" w:rsidP="00C270FE">
                    <w:pPr>
                      <w:pStyle w:val="Footer"/>
                      <w:jc w:val="center"/>
                      <w:rPr>
                        <w:color w:val="0000FF"/>
                        <w:sz w:val="18"/>
                      </w:rPr>
                    </w:pPr>
                    <w:r>
                      <w:rPr>
                        <w:color w:val="0000FF"/>
                        <w:sz w:val="18"/>
                      </w:rPr>
                      <w:t>The Board of Regents does not discriminate on the basis of age, color, sex, sexual orientation, race,</w:t>
                    </w:r>
                  </w:p>
                  <w:p w14:paraId="5DA12D21" w14:textId="77777777" w:rsidR="00921B04" w:rsidRDefault="00921B04" w:rsidP="00C270FE">
                    <w:pPr>
                      <w:pStyle w:val="Footer"/>
                      <w:jc w:val="center"/>
                    </w:pPr>
                    <w:r>
                      <w:rPr>
                        <w:color w:val="0000FF"/>
                        <w:sz w:val="18"/>
                      </w:rPr>
                      <w:t xml:space="preserve"> religion, national origin, or disability.</w:t>
                    </w:r>
                  </w:p>
                  <w:p w14:paraId="0B4D3551" w14:textId="77777777" w:rsidR="00921B04" w:rsidRPr="00EF37DE" w:rsidRDefault="00921B04" w:rsidP="00EF37DE"/>
                </w:txbxContent>
              </v:textbox>
            </v:shape>
          </w:pict>
        </mc:Fallback>
      </mc:AlternateContent>
    </w:r>
  </w:p>
  <w:p w14:paraId="636383A4" w14:textId="77777777" w:rsidR="00921B04" w:rsidRDefault="00921B04" w:rsidP="00750171">
    <w:pPr>
      <w:pStyle w:val="Footer"/>
      <w:jc w:val="center"/>
      <w:rPr>
        <w:color w:val="0000FF"/>
        <w:sz w:val="12"/>
        <w:szCs w:val="12"/>
      </w:rPr>
    </w:pPr>
  </w:p>
  <w:p w14:paraId="7BBE035D" w14:textId="77777777" w:rsidR="00921B04" w:rsidRDefault="00921B04" w:rsidP="00750171">
    <w:pPr>
      <w:pStyle w:val="Footer"/>
      <w:jc w:val="center"/>
      <w:rPr>
        <w:color w:val="0000FF"/>
        <w:sz w:val="12"/>
        <w:szCs w:val="12"/>
      </w:rPr>
    </w:pPr>
  </w:p>
  <w:p w14:paraId="4394105B" w14:textId="77777777" w:rsidR="00921B04" w:rsidRDefault="00921B04" w:rsidP="00750171">
    <w:pPr>
      <w:pStyle w:val="Footer"/>
      <w:jc w:val="center"/>
      <w:rPr>
        <w:color w:val="0000FF"/>
        <w:sz w:val="12"/>
        <w:szCs w:val="12"/>
      </w:rPr>
    </w:pPr>
  </w:p>
  <w:p w14:paraId="2244396B" w14:textId="77777777" w:rsidR="00921B04" w:rsidRDefault="00921B04" w:rsidP="00750171">
    <w:pPr>
      <w:pStyle w:val="Footer"/>
      <w:jc w:val="center"/>
      <w:rPr>
        <w:color w:val="0000FF"/>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12FE4" w14:textId="77777777" w:rsidR="00921B04" w:rsidRDefault="00921B04">
    <w:pPr>
      <w:pStyle w:val="Footer"/>
    </w:pPr>
  </w:p>
  <w:p w14:paraId="2DA6F760" w14:textId="77777777" w:rsidR="00921B04" w:rsidRPr="0065557F" w:rsidRDefault="00921B04">
    <w:pPr>
      <w:pStyle w:val="Footer"/>
    </w:pPr>
  </w:p>
  <w:p w14:paraId="796CE487" w14:textId="77777777" w:rsidR="00921B04" w:rsidRPr="00481A05" w:rsidRDefault="00921B04" w:rsidP="00481A05">
    <w:pPr>
      <w:pStyle w:val="Footer"/>
      <w:jc w:val="center"/>
      <w:rPr>
        <w:color w:val="0000FF"/>
        <w:sz w:val="12"/>
        <w:szCs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442B3" w14:textId="77777777" w:rsidR="00921B04" w:rsidRPr="00111C53" w:rsidRDefault="00921B04" w:rsidP="00111C53">
    <w:pPr>
      <w:jc w:val="center"/>
      <w:rPr>
        <w:rFonts w:ascii="Calibri" w:hAnsi="Calibri" w:cs="Arial"/>
        <w:color w:val="17365D"/>
        <w:sz w:val="17"/>
        <w:szCs w:val="17"/>
      </w:rPr>
    </w:pPr>
    <w:r w:rsidRPr="00111C53">
      <w:rPr>
        <w:rFonts w:ascii="Calibri" w:hAnsi="Calibri" w:cs="Arial"/>
        <w:b/>
        <w:bCs/>
        <w:color w:val="17365D"/>
        <w:sz w:val="17"/>
        <w:szCs w:val="17"/>
      </w:rPr>
      <w:t xml:space="preserve">Telephone </w:t>
    </w:r>
    <w:r w:rsidRPr="00111C53">
      <w:rPr>
        <w:rFonts w:ascii="Calibri" w:hAnsi="Calibri" w:cs="Arial"/>
        <w:color w:val="17365D"/>
        <w:sz w:val="17"/>
        <w:szCs w:val="17"/>
      </w:rPr>
      <w:t xml:space="preserve">(401)222-4600     </w:t>
    </w:r>
    <w:r w:rsidRPr="00111C53">
      <w:rPr>
        <w:rFonts w:ascii="Calibri" w:hAnsi="Calibri" w:cs="Arial"/>
        <w:b/>
        <w:bCs/>
        <w:color w:val="17365D"/>
        <w:sz w:val="17"/>
        <w:szCs w:val="17"/>
      </w:rPr>
      <w:t>Fax</w:t>
    </w:r>
    <w:r w:rsidRPr="00111C53">
      <w:rPr>
        <w:rFonts w:ascii="Calibri" w:hAnsi="Calibri" w:cs="Arial"/>
        <w:color w:val="17365D"/>
        <w:sz w:val="17"/>
        <w:szCs w:val="17"/>
      </w:rPr>
      <w:t xml:space="preserve"> (401)222-6030    </w:t>
    </w:r>
    <w:r w:rsidRPr="00111C53">
      <w:rPr>
        <w:rFonts w:ascii="Calibri" w:hAnsi="Calibri" w:cs="Arial"/>
        <w:b/>
        <w:bCs/>
        <w:color w:val="17365D"/>
        <w:sz w:val="17"/>
        <w:szCs w:val="17"/>
      </w:rPr>
      <w:t>TTY (</w:t>
    </w:r>
    <w:r w:rsidRPr="00111C53">
      <w:rPr>
        <w:rFonts w:ascii="Calibri" w:hAnsi="Calibri" w:cs="Arial"/>
        <w:color w:val="17365D"/>
        <w:sz w:val="17"/>
        <w:szCs w:val="17"/>
      </w:rPr>
      <w:t xml:space="preserve">800)745-5555     </w:t>
    </w:r>
    <w:r w:rsidRPr="00111C53">
      <w:rPr>
        <w:rFonts w:ascii="Calibri" w:hAnsi="Calibri" w:cs="Arial"/>
        <w:b/>
        <w:bCs/>
        <w:color w:val="17365D"/>
        <w:sz w:val="17"/>
        <w:szCs w:val="17"/>
      </w:rPr>
      <w:t>Voice</w:t>
    </w:r>
    <w:r w:rsidRPr="00111C53">
      <w:rPr>
        <w:rFonts w:ascii="Calibri" w:hAnsi="Calibri" w:cs="Arial"/>
        <w:color w:val="17365D"/>
        <w:sz w:val="17"/>
        <w:szCs w:val="17"/>
      </w:rPr>
      <w:t xml:space="preserve"> (800)745-6575     </w:t>
    </w:r>
    <w:r w:rsidRPr="00111C53">
      <w:rPr>
        <w:rFonts w:ascii="Calibri" w:hAnsi="Calibri" w:cs="Arial"/>
        <w:b/>
        <w:color w:val="17365D"/>
        <w:sz w:val="17"/>
        <w:szCs w:val="17"/>
      </w:rPr>
      <w:t>Website</w:t>
    </w:r>
    <w:r w:rsidRPr="00111C53">
      <w:rPr>
        <w:rFonts w:ascii="Calibri" w:hAnsi="Calibri" w:cs="Arial"/>
        <w:b/>
        <w:bCs/>
        <w:color w:val="17365D"/>
        <w:sz w:val="17"/>
        <w:szCs w:val="17"/>
      </w:rPr>
      <w:t>:</w:t>
    </w:r>
    <w:r w:rsidRPr="00111C53">
      <w:rPr>
        <w:rFonts w:ascii="Calibri" w:hAnsi="Calibri" w:cs="Arial"/>
        <w:color w:val="17365D"/>
        <w:sz w:val="17"/>
        <w:szCs w:val="17"/>
      </w:rPr>
      <w:t xml:space="preserve"> </w:t>
    </w:r>
    <w:hyperlink r:id="rId1" w:history="1">
      <w:r w:rsidRPr="00111C53">
        <w:rPr>
          <w:rFonts w:ascii="Calibri" w:hAnsi="Calibri" w:cs="Arial"/>
          <w:color w:val="17365D"/>
          <w:sz w:val="17"/>
          <w:szCs w:val="17"/>
          <w:u w:val="single"/>
        </w:rPr>
        <w:t>www.ride.ri.gov</w:t>
      </w:r>
    </w:hyperlink>
  </w:p>
  <w:p w14:paraId="4A5F9602" w14:textId="77777777" w:rsidR="00921B04" w:rsidRPr="00111C53" w:rsidRDefault="00921B04" w:rsidP="00111C53">
    <w:pPr>
      <w:tabs>
        <w:tab w:val="center" w:pos="4680"/>
        <w:tab w:val="right" w:pos="9360"/>
      </w:tabs>
      <w:jc w:val="center"/>
      <w:rPr>
        <w:rFonts w:ascii="Calibri" w:hAnsi="Calibri" w:cs="Arial"/>
        <w:color w:val="17365D"/>
        <w:sz w:val="16"/>
        <w:szCs w:val="16"/>
      </w:rPr>
    </w:pPr>
    <w:r w:rsidRPr="00111C53">
      <w:rPr>
        <w:rFonts w:ascii="Calibri" w:hAnsi="Calibri" w:cs="Arial"/>
        <w:color w:val="17365D"/>
        <w:sz w:val="16"/>
        <w:szCs w:val="16"/>
      </w:rPr>
      <w:t xml:space="preserve">The Board of Education does not discriminate on the basis of age, sex, sexual orientation, gender identity/expression, </w:t>
    </w:r>
  </w:p>
  <w:p w14:paraId="500AA16B" w14:textId="77777777" w:rsidR="00921B04" w:rsidRPr="00111C53" w:rsidRDefault="00921B04" w:rsidP="00111C53">
    <w:pPr>
      <w:tabs>
        <w:tab w:val="center" w:pos="4680"/>
        <w:tab w:val="right" w:pos="9360"/>
      </w:tabs>
      <w:jc w:val="center"/>
      <w:rPr>
        <w:rFonts w:ascii="Calibri" w:hAnsi="Calibri"/>
        <w:color w:val="17365D"/>
        <w:sz w:val="16"/>
        <w:szCs w:val="16"/>
      </w:rPr>
    </w:pPr>
    <w:r w:rsidRPr="00111C53">
      <w:rPr>
        <w:rFonts w:ascii="Calibri" w:hAnsi="Calibri" w:cs="Arial"/>
        <w:color w:val="17365D"/>
        <w:sz w:val="16"/>
        <w:szCs w:val="16"/>
      </w:rPr>
      <w:t>race, color, religion, national origin, or disability.</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01CB0" w14:textId="77777777" w:rsidR="005A3537" w:rsidRPr="004C1FAD" w:rsidRDefault="005A3537" w:rsidP="000D2F0F">
    <w:pPr>
      <w:jc w:val="center"/>
      <w:rPr>
        <w:rFonts w:ascii="Calibri" w:hAnsi="Calibri" w:cs="Arial"/>
        <w:color w:val="195186"/>
        <w:sz w:val="17"/>
        <w:szCs w:val="17"/>
      </w:rPr>
    </w:pPr>
    <w:r w:rsidRPr="004C1FAD">
      <w:rPr>
        <w:rFonts w:ascii="Calibri" w:hAnsi="Calibri" w:cs="Arial"/>
        <w:b/>
        <w:bCs/>
        <w:color w:val="195186"/>
        <w:sz w:val="17"/>
        <w:szCs w:val="17"/>
      </w:rPr>
      <w:t xml:space="preserve">Telephone </w:t>
    </w:r>
    <w:r w:rsidRPr="004C1FAD">
      <w:rPr>
        <w:rFonts w:ascii="Calibri" w:hAnsi="Calibri" w:cs="Arial"/>
        <w:color w:val="195186"/>
        <w:sz w:val="17"/>
        <w:szCs w:val="17"/>
      </w:rPr>
      <w:t xml:space="preserve">(401)222-4600     </w:t>
    </w:r>
    <w:r w:rsidRPr="004C1FAD">
      <w:rPr>
        <w:rFonts w:ascii="Calibri" w:hAnsi="Calibri" w:cs="Arial"/>
        <w:b/>
        <w:bCs/>
        <w:color w:val="195186"/>
        <w:sz w:val="17"/>
        <w:szCs w:val="17"/>
      </w:rPr>
      <w:t>Fax</w:t>
    </w:r>
    <w:r w:rsidRPr="004C1FAD">
      <w:rPr>
        <w:rFonts w:ascii="Calibri" w:hAnsi="Calibri" w:cs="Arial"/>
        <w:color w:val="195186"/>
        <w:sz w:val="17"/>
        <w:szCs w:val="17"/>
      </w:rPr>
      <w:t xml:space="preserve"> (401)222-6178     </w:t>
    </w:r>
    <w:r w:rsidRPr="004C1FAD">
      <w:rPr>
        <w:rFonts w:ascii="Calibri" w:hAnsi="Calibri" w:cs="Arial"/>
        <w:b/>
        <w:bCs/>
        <w:color w:val="195186"/>
        <w:sz w:val="17"/>
        <w:szCs w:val="17"/>
      </w:rPr>
      <w:t>TTY (</w:t>
    </w:r>
    <w:r w:rsidRPr="004C1FAD">
      <w:rPr>
        <w:rFonts w:ascii="Calibri" w:hAnsi="Calibri" w:cs="Arial"/>
        <w:color w:val="195186"/>
        <w:sz w:val="17"/>
        <w:szCs w:val="17"/>
      </w:rPr>
      <w:t xml:space="preserve">800)745-5555     </w:t>
    </w:r>
    <w:r w:rsidRPr="004C1FAD">
      <w:rPr>
        <w:rFonts w:ascii="Calibri" w:hAnsi="Calibri" w:cs="Arial"/>
        <w:b/>
        <w:bCs/>
        <w:color w:val="195186"/>
        <w:sz w:val="17"/>
        <w:szCs w:val="17"/>
      </w:rPr>
      <w:t>Voice</w:t>
    </w:r>
    <w:r w:rsidRPr="004C1FAD">
      <w:rPr>
        <w:rFonts w:ascii="Calibri" w:hAnsi="Calibri" w:cs="Arial"/>
        <w:color w:val="195186"/>
        <w:sz w:val="17"/>
        <w:szCs w:val="17"/>
      </w:rPr>
      <w:t xml:space="preserve"> (800)745-6575     </w:t>
    </w:r>
    <w:r w:rsidRPr="004C1FAD">
      <w:rPr>
        <w:rFonts w:ascii="Calibri" w:hAnsi="Calibri" w:cs="Arial"/>
        <w:b/>
        <w:color w:val="195186"/>
        <w:sz w:val="17"/>
        <w:szCs w:val="17"/>
      </w:rPr>
      <w:t>Website</w:t>
    </w:r>
    <w:r w:rsidRPr="004C1FAD">
      <w:rPr>
        <w:rFonts w:ascii="Calibri" w:hAnsi="Calibri" w:cs="Arial"/>
        <w:b/>
        <w:bCs/>
        <w:color w:val="195186"/>
        <w:sz w:val="17"/>
        <w:szCs w:val="17"/>
      </w:rPr>
      <w:t>:</w:t>
    </w:r>
    <w:r w:rsidRPr="004C1FAD">
      <w:rPr>
        <w:rFonts w:ascii="Calibri" w:hAnsi="Calibri" w:cs="Arial"/>
        <w:color w:val="195186"/>
        <w:sz w:val="17"/>
        <w:szCs w:val="17"/>
      </w:rPr>
      <w:t xml:space="preserve"> </w:t>
    </w:r>
    <w:hyperlink r:id="rId1">
      <w:r w:rsidR="26F84334" w:rsidRPr="26F84334">
        <w:rPr>
          <w:rStyle w:val="Hyperlink"/>
          <w:rFonts w:ascii="Calibri" w:hAnsi="Calibri" w:cs="Arial"/>
          <w:color w:val="195186"/>
          <w:sz w:val="17"/>
          <w:szCs w:val="17"/>
        </w:rPr>
        <w:t>www.ride.ri.gov</w:t>
      </w:r>
    </w:hyperlink>
  </w:p>
  <w:p w14:paraId="6A694747" w14:textId="77777777" w:rsidR="005A3537" w:rsidRPr="004C1FAD" w:rsidRDefault="005A3537" w:rsidP="0027623A">
    <w:pPr>
      <w:pStyle w:val="Footer"/>
      <w:jc w:val="center"/>
      <w:rPr>
        <w:rFonts w:ascii="Calibri" w:hAnsi="Calibri"/>
        <w:color w:val="195186"/>
        <w:sz w:val="16"/>
        <w:szCs w:val="16"/>
      </w:rPr>
    </w:pPr>
    <w:r w:rsidRPr="004C1FAD">
      <w:rPr>
        <w:rFonts w:ascii="Calibri" w:hAnsi="Calibri" w:cs="Arial"/>
        <w:color w:val="195186"/>
        <w:sz w:val="16"/>
        <w:szCs w:val="16"/>
      </w:rPr>
      <w:t>The R.I. Board of Education does not discriminate on the basis of age, sex, sexual orientation, gender identity/expression, race, color, religion, national origin, or disability.</w:t>
    </w:r>
  </w:p>
  <w:p w14:paraId="63E06999" w14:textId="77777777" w:rsidR="005A3537" w:rsidRPr="00EE27CF" w:rsidRDefault="005A3537">
    <w:pPr>
      <w:pStyle w:val="Footer"/>
      <w:rPr>
        <w:color w:val="0F243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E1A05" w14:textId="77777777" w:rsidR="00E47AF8" w:rsidRDefault="00E47AF8" w:rsidP="0034014B">
      <w:r>
        <w:separator/>
      </w:r>
    </w:p>
  </w:footnote>
  <w:footnote w:type="continuationSeparator" w:id="0">
    <w:p w14:paraId="771BF040" w14:textId="77777777" w:rsidR="00E47AF8" w:rsidRDefault="00E47AF8" w:rsidP="0034014B">
      <w:r>
        <w:continuationSeparator/>
      </w:r>
    </w:p>
  </w:footnote>
  <w:footnote w:type="continuationNotice" w:id="1">
    <w:p w14:paraId="00CE4B0C" w14:textId="77777777" w:rsidR="00E47AF8" w:rsidRDefault="00E47AF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5FB47" w14:textId="77777777" w:rsidR="00921B04" w:rsidRDefault="00921B04">
    <w:pPr>
      <w:pStyle w:val="Header"/>
    </w:pPr>
  </w:p>
  <w:p w14:paraId="73C58059" w14:textId="77777777" w:rsidR="00921B04" w:rsidRDefault="00921B04">
    <w:pPr>
      <w:pStyle w:val="Header"/>
    </w:pPr>
  </w:p>
  <w:p w14:paraId="7AD9C0F4" w14:textId="77777777" w:rsidR="00921B04" w:rsidRDefault="00921B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FC5CD" w14:textId="24652C6F" w:rsidR="005A3537" w:rsidRPr="00B76771" w:rsidRDefault="005A3537" w:rsidP="000C23E0">
    <w:pPr>
      <w:rPr>
        <w:sz w:val="16"/>
      </w:rP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F3DBC"/>
    <w:multiLevelType w:val="hybridMultilevel"/>
    <w:tmpl w:val="25381AA0"/>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AB3331A"/>
    <w:multiLevelType w:val="hybridMultilevel"/>
    <w:tmpl w:val="86EC781A"/>
    <w:lvl w:ilvl="0" w:tplc="D768733E">
      <w:start w:val="1"/>
      <w:numFmt w:val="decimal"/>
      <w:lvlText w:val="%1."/>
      <w:lvlJc w:val="left"/>
      <w:pPr>
        <w:tabs>
          <w:tab w:val="num" w:pos="960"/>
        </w:tabs>
        <w:ind w:left="960" w:hanging="60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D187E1F"/>
    <w:multiLevelType w:val="hybridMultilevel"/>
    <w:tmpl w:val="84285CA0"/>
    <w:lvl w:ilvl="0" w:tplc="04090013">
      <w:start w:val="1"/>
      <w:numFmt w:val="upperRoman"/>
      <w:lvlText w:val="%1."/>
      <w:lvlJc w:val="righ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7745A1"/>
    <w:multiLevelType w:val="hybridMultilevel"/>
    <w:tmpl w:val="D24C2A82"/>
    <w:lvl w:ilvl="0" w:tplc="1646E01A">
      <w:start w:val="1"/>
      <w:numFmt w:val="bullet"/>
      <w:lvlText w:val=""/>
      <w:lvlJc w:val="left"/>
      <w:pPr>
        <w:ind w:left="720" w:hanging="360"/>
      </w:pPr>
      <w:rPr>
        <w:rFonts w:ascii="Symbol" w:hAnsi="Symbol" w:hint="default"/>
      </w:rPr>
    </w:lvl>
    <w:lvl w:ilvl="1" w:tplc="F374660E">
      <w:start w:val="1"/>
      <w:numFmt w:val="bullet"/>
      <w:lvlText w:val="o"/>
      <w:lvlJc w:val="left"/>
      <w:pPr>
        <w:ind w:left="1440" w:hanging="360"/>
      </w:pPr>
      <w:rPr>
        <w:rFonts w:ascii="Courier New" w:hAnsi="Courier New" w:hint="default"/>
      </w:rPr>
    </w:lvl>
    <w:lvl w:ilvl="2" w:tplc="B3D8DFBA">
      <w:start w:val="1"/>
      <w:numFmt w:val="bullet"/>
      <w:lvlText w:val=""/>
      <w:lvlJc w:val="left"/>
      <w:pPr>
        <w:ind w:left="2160" w:hanging="360"/>
      </w:pPr>
      <w:rPr>
        <w:rFonts w:ascii="Wingdings" w:hAnsi="Wingdings" w:hint="default"/>
      </w:rPr>
    </w:lvl>
    <w:lvl w:ilvl="3" w:tplc="A5CAB7AC">
      <w:start w:val="1"/>
      <w:numFmt w:val="bullet"/>
      <w:lvlText w:val=""/>
      <w:lvlJc w:val="left"/>
      <w:pPr>
        <w:ind w:left="2880" w:hanging="360"/>
      </w:pPr>
      <w:rPr>
        <w:rFonts w:ascii="Symbol" w:hAnsi="Symbol" w:hint="default"/>
      </w:rPr>
    </w:lvl>
    <w:lvl w:ilvl="4" w:tplc="EC0E9280">
      <w:start w:val="1"/>
      <w:numFmt w:val="bullet"/>
      <w:lvlText w:val="o"/>
      <w:lvlJc w:val="left"/>
      <w:pPr>
        <w:ind w:left="3600" w:hanging="360"/>
      </w:pPr>
      <w:rPr>
        <w:rFonts w:ascii="Courier New" w:hAnsi="Courier New" w:hint="default"/>
      </w:rPr>
    </w:lvl>
    <w:lvl w:ilvl="5" w:tplc="AC68B9B6">
      <w:start w:val="1"/>
      <w:numFmt w:val="bullet"/>
      <w:lvlText w:val=""/>
      <w:lvlJc w:val="left"/>
      <w:pPr>
        <w:ind w:left="4320" w:hanging="360"/>
      </w:pPr>
      <w:rPr>
        <w:rFonts w:ascii="Wingdings" w:hAnsi="Wingdings" w:hint="default"/>
      </w:rPr>
    </w:lvl>
    <w:lvl w:ilvl="6" w:tplc="33E2C524">
      <w:start w:val="1"/>
      <w:numFmt w:val="bullet"/>
      <w:lvlText w:val=""/>
      <w:lvlJc w:val="left"/>
      <w:pPr>
        <w:ind w:left="5040" w:hanging="360"/>
      </w:pPr>
      <w:rPr>
        <w:rFonts w:ascii="Symbol" w:hAnsi="Symbol" w:hint="default"/>
      </w:rPr>
    </w:lvl>
    <w:lvl w:ilvl="7" w:tplc="843A1D7A">
      <w:start w:val="1"/>
      <w:numFmt w:val="bullet"/>
      <w:lvlText w:val="o"/>
      <w:lvlJc w:val="left"/>
      <w:pPr>
        <w:ind w:left="5760" w:hanging="360"/>
      </w:pPr>
      <w:rPr>
        <w:rFonts w:ascii="Courier New" w:hAnsi="Courier New" w:hint="default"/>
      </w:rPr>
    </w:lvl>
    <w:lvl w:ilvl="8" w:tplc="399805B4">
      <w:start w:val="1"/>
      <w:numFmt w:val="bullet"/>
      <w:lvlText w:val=""/>
      <w:lvlJc w:val="left"/>
      <w:pPr>
        <w:ind w:left="6480" w:hanging="360"/>
      </w:pPr>
      <w:rPr>
        <w:rFonts w:ascii="Wingdings" w:hAnsi="Wingdings" w:hint="default"/>
      </w:rPr>
    </w:lvl>
  </w:abstractNum>
  <w:abstractNum w:abstractNumId="4" w15:restartNumberingAfterBreak="0">
    <w:nsid w:val="18FE0306"/>
    <w:multiLevelType w:val="hybridMultilevel"/>
    <w:tmpl w:val="7DA82386"/>
    <w:lvl w:ilvl="0" w:tplc="253E11F4">
      <w:start w:val="1"/>
      <w:numFmt w:val="decimal"/>
      <w:lvlText w:val="%1."/>
      <w:lvlJc w:val="left"/>
      <w:pPr>
        <w:ind w:left="720" w:hanging="360"/>
      </w:pPr>
    </w:lvl>
    <w:lvl w:ilvl="1" w:tplc="0E0C29EA">
      <w:start w:val="1"/>
      <w:numFmt w:val="lowerLetter"/>
      <w:lvlText w:val="%2."/>
      <w:lvlJc w:val="left"/>
      <w:pPr>
        <w:ind w:left="1440" w:hanging="360"/>
      </w:pPr>
    </w:lvl>
    <w:lvl w:ilvl="2" w:tplc="42AAC53C">
      <w:start w:val="1"/>
      <w:numFmt w:val="lowerRoman"/>
      <w:lvlText w:val="%3."/>
      <w:lvlJc w:val="right"/>
      <w:pPr>
        <w:ind w:left="2160" w:hanging="180"/>
      </w:pPr>
    </w:lvl>
    <w:lvl w:ilvl="3" w:tplc="2884A19E">
      <w:start w:val="1"/>
      <w:numFmt w:val="decimal"/>
      <w:lvlText w:val="%4."/>
      <w:lvlJc w:val="left"/>
      <w:pPr>
        <w:ind w:left="2880" w:hanging="360"/>
      </w:pPr>
    </w:lvl>
    <w:lvl w:ilvl="4" w:tplc="9FE6E3BC">
      <w:start w:val="1"/>
      <w:numFmt w:val="lowerLetter"/>
      <w:lvlText w:val="%5."/>
      <w:lvlJc w:val="left"/>
      <w:pPr>
        <w:ind w:left="3600" w:hanging="360"/>
      </w:pPr>
    </w:lvl>
    <w:lvl w:ilvl="5" w:tplc="3ED27166">
      <w:start w:val="1"/>
      <w:numFmt w:val="lowerRoman"/>
      <w:lvlText w:val="%6."/>
      <w:lvlJc w:val="right"/>
      <w:pPr>
        <w:ind w:left="4320" w:hanging="180"/>
      </w:pPr>
    </w:lvl>
    <w:lvl w:ilvl="6" w:tplc="CEDC428A">
      <w:start w:val="1"/>
      <w:numFmt w:val="decimal"/>
      <w:lvlText w:val="%7."/>
      <w:lvlJc w:val="left"/>
      <w:pPr>
        <w:ind w:left="5040" w:hanging="360"/>
      </w:pPr>
    </w:lvl>
    <w:lvl w:ilvl="7" w:tplc="F3FA63DC">
      <w:start w:val="1"/>
      <w:numFmt w:val="lowerLetter"/>
      <w:lvlText w:val="%8."/>
      <w:lvlJc w:val="left"/>
      <w:pPr>
        <w:ind w:left="5760" w:hanging="360"/>
      </w:pPr>
    </w:lvl>
    <w:lvl w:ilvl="8" w:tplc="73A2A670">
      <w:start w:val="1"/>
      <w:numFmt w:val="lowerRoman"/>
      <w:lvlText w:val="%9."/>
      <w:lvlJc w:val="right"/>
      <w:pPr>
        <w:ind w:left="6480" w:hanging="180"/>
      </w:pPr>
    </w:lvl>
  </w:abstractNum>
  <w:abstractNum w:abstractNumId="5" w15:restartNumberingAfterBreak="0">
    <w:nsid w:val="201F7565"/>
    <w:multiLevelType w:val="hybridMultilevel"/>
    <w:tmpl w:val="FA54E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C67705"/>
    <w:multiLevelType w:val="hybridMultilevel"/>
    <w:tmpl w:val="8550EFD0"/>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C53252C"/>
    <w:multiLevelType w:val="hybridMultilevel"/>
    <w:tmpl w:val="6A20D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A45D5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83B0047"/>
    <w:multiLevelType w:val="hybridMultilevel"/>
    <w:tmpl w:val="4B94D138"/>
    <w:lvl w:ilvl="0" w:tplc="576A11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2C64A8"/>
    <w:multiLevelType w:val="hybridMultilevel"/>
    <w:tmpl w:val="8ECC89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3095F78"/>
    <w:multiLevelType w:val="hybridMultilevel"/>
    <w:tmpl w:val="9CE6A0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8B7A40"/>
    <w:multiLevelType w:val="hybridMultilevel"/>
    <w:tmpl w:val="6D26E840"/>
    <w:lvl w:ilvl="0" w:tplc="606CA202">
      <w:start w:val="1"/>
      <w:numFmt w:val="bullet"/>
      <w:lvlText w:val=""/>
      <w:lvlJc w:val="left"/>
      <w:pPr>
        <w:ind w:left="720" w:hanging="360"/>
      </w:pPr>
      <w:rPr>
        <w:rFonts w:ascii="Symbol" w:hAnsi="Symbol" w:hint="default"/>
      </w:rPr>
    </w:lvl>
    <w:lvl w:ilvl="1" w:tplc="9B48983E">
      <w:start w:val="1"/>
      <w:numFmt w:val="bullet"/>
      <w:lvlText w:val=""/>
      <w:lvlJc w:val="left"/>
      <w:pPr>
        <w:ind w:left="1440" w:hanging="360"/>
      </w:pPr>
      <w:rPr>
        <w:rFonts w:ascii="Symbol" w:hAnsi="Symbol" w:hint="default"/>
      </w:rPr>
    </w:lvl>
    <w:lvl w:ilvl="2" w:tplc="2AE2A650">
      <w:start w:val="1"/>
      <w:numFmt w:val="bullet"/>
      <w:lvlText w:val=""/>
      <w:lvlJc w:val="left"/>
      <w:pPr>
        <w:ind w:left="2160" w:hanging="360"/>
      </w:pPr>
      <w:rPr>
        <w:rFonts w:ascii="Wingdings" w:hAnsi="Wingdings" w:hint="default"/>
      </w:rPr>
    </w:lvl>
    <w:lvl w:ilvl="3" w:tplc="CE32FF2C">
      <w:start w:val="1"/>
      <w:numFmt w:val="bullet"/>
      <w:lvlText w:val=""/>
      <w:lvlJc w:val="left"/>
      <w:pPr>
        <w:ind w:left="2880" w:hanging="360"/>
      </w:pPr>
      <w:rPr>
        <w:rFonts w:ascii="Symbol" w:hAnsi="Symbol" w:hint="default"/>
      </w:rPr>
    </w:lvl>
    <w:lvl w:ilvl="4" w:tplc="D45C69FE">
      <w:start w:val="1"/>
      <w:numFmt w:val="bullet"/>
      <w:lvlText w:val="o"/>
      <w:lvlJc w:val="left"/>
      <w:pPr>
        <w:ind w:left="3600" w:hanging="360"/>
      </w:pPr>
      <w:rPr>
        <w:rFonts w:ascii="Courier New" w:hAnsi="Courier New" w:hint="default"/>
      </w:rPr>
    </w:lvl>
    <w:lvl w:ilvl="5" w:tplc="8EAE389C">
      <w:start w:val="1"/>
      <w:numFmt w:val="bullet"/>
      <w:lvlText w:val=""/>
      <w:lvlJc w:val="left"/>
      <w:pPr>
        <w:ind w:left="4320" w:hanging="360"/>
      </w:pPr>
      <w:rPr>
        <w:rFonts w:ascii="Wingdings" w:hAnsi="Wingdings" w:hint="default"/>
      </w:rPr>
    </w:lvl>
    <w:lvl w:ilvl="6" w:tplc="3820AD0E">
      <w:start w:val="1"/>
      <w:numFmt w:val="bullet"/>
      <w:lvlText w:val=""/>
      <w:lvlJc w:val="left"/>
      <w:pPr>
        <w:ind w:left="5040" w:hanging="360"/>
      </w:pPr>
      <w:rPr>
        <w:rFonts w:ascii="Symbol" w:hAnsi="Symbol" w:hint="default"/>
      </w:rPr>
    </w:lvl>
    <w:lvl w:ilvl="7" w:tplc="8790223A">
      <w:start w:val="1"/>
      <w:numFmt w:val="bullet"/>
      <w:lvlText w:val="o"/>
      <w:lvlJc w:val="left"/>
      <w:pPr>
        <w:ind w:left="5760" w:hanging="360"/>
      </w:pPr>
      <w:rPr>
        <w:rFonts w:ascii="Courier New" w:hAnsi="Courier New" w:hint="default"/>
      </w:rPr>
    </w:lvl>
    <w:lvl w:ilvl="8" w:tplc="6C0EF784">
      <w:start w:val="1"/>
      <w:numFmt w:val="bullet"/>
      <w:lvlText w:val=""/>
      <w:lvlJc w:val="left"/>
      <w:pPr>
        <w:ind w:left="6480" w:hanging="360"/>
      </w:pPr>
      <w:rPr>
        <w:rFonts w:ascii="Wingdings" w:hAnsi="Wingdings" w:hint="default"/>
      </w:rPr>
    </w:lvl>
  </w:abstractNum>
  <w:abstractNum w:abstractNumId="13" w15:restartNumberingAfterBreak="0">
    <w:nsid w:val="569D0BA4"/>
    <w:multiLevelType w:val="singleLevel"/>
    <w:tmpl w:val="946C8746"/>
    <w:lvl w:ilvl="0">
      <w:start w:val="1"/>
      <w:numFmt w:val="lowerLetter"/>
      <w:lvlText w:val="%1."/>
      <w:lvlJc w:val="left"/>
      <w:pPr>
        <w:tabs>
          <w:tab w:val="num" w:pos="360"/>
        </w:tabs>
        <w:ind w:left="360" w:hanging="360"/>
      </w:pPr>
    </w:lvl>
  </w:abstractNum>
  <w:abstractNum w:abstractNumId="14" w15:restartNumberingAfterBreak="0">
    <w:nsid w:val="60514269"/>
    <w:multiLevelType w:val="hybridMultilevel"/>
    <w:tmpl w:val="CBEEEC14"/>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15:restartNumberingAfterBreak="0">
    <w:nsid w:val="60CA76C9"/>
    <w:multiLevelType w:val="hybridMultilevel"/>
    <w:tmpl w:val="8DCAF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56495F"/>
    <w:multiLevelType w:val="hybridMultilevel"/>
    <w:tmpl w:val="28E2B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7271F52"/>
    <w:multiLevelType w:val="singleLevel"/>
    <w:tmpl w:val="0409001B"/>
    <w:lvl w:ilvl="0">
      <w:start w:val="1"/>
      <w:numFmt w:val="lowerRoman"/>
      <w:lvlText w:val="%1."/>
      <w:lvlJc w:val="right"/>
      <w:pPr>
        <w:ind w:left="360" w:hanging="360"/>
      </w:pPr>
    </w:lvl>
  </w:abstractNum>
  <w:abstractNum w:abstractNumId="18" w15:restartNumberingAfterBreak="0">
    <w:nsid w:val="6B294E01"/>
    <w:multiLevelType w:val="hybridMultilevel"/>
    <w:tmpl w:val="9F840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EF0E0B"/>
    <w:multiLevelType w:val="hybridMultilevel"/>
    <w:tmpl w:val="9ADC939A"/>
    <w:lvl w:ilvl="0" w:tplc="23F4C32A">
      <w:start w:val="1"/>
      <w:numFmt w:val="lowerLetter"/>
      <w:lvlText w:val="%1."/>
      <w:lvlJc w:val="left"/>
      <w:pPr>
        <w:ind w:left="1440" w:hanging="360"/>
      </w:pPr>
      <w:rPr>
        <w:rFonts w:hint="default"/>
      </w:r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7A9D3C1A"/>
    <w:multiLevelType w:val="hybridMultilevel"/>
    <w:tmpl w:val="33E2F4DA"/>
    <w:lvl w:ilvl="0" w:tplc="726C01E6">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num w:numId="1">
    <w:abstractNumId w:val="12"/>
  </w:num>
  <w:num w:numId="2">
    <w:abstractNumId w:val="3"/>
  </w:num>
  <w:num w:numId="3">
    <w:abstractNumId w:val="4"/>
  </w:num>
  <w:num w:numId="4">
    <w:abstractNumId w:val="1"/>
  </w:num>
  <w:num w:numId="5">
    <w:abstractNumId w:val="5"/>
  </w:num>
  <w:num w:numId="6">
    <w:abstractNumId w:val="13"/>
  </w:num>
  <w:num w:numId="7">
    <w:abstractNumId w:val="17"/>
  </w:num>
  <w:num w:numId="8">
    <w:abstractNumId w:val="8"/>
  </w:num>
  <w:num w:numId="9">
    <w:abstractNumId w:val="11"/>
  </w:num>
  <w:num w:numId="10">
    <w:abstractNumId w:val="15"/>
  </w:num>
  <w:num w:numId="11">
    <w:abstractNumId w:val="14"/>
  </w:num>
  <w:num w:numId="12">
    <w:abstractNumId w:val="6"/>
  </w:num>
  <w:num w:numId="13">
    <w:abstractNumId w:val="0"/>
  </w:num>
  <w:num w:numId="14">
    <w:abstractNumId w:val="19"/>
  </w:num>
  <w:num w:numId="15">
    <w:abstractNumId w:val="2"/>
  </w:num>
  <w:num w:numId="16">
    <w:abstractNumId w:val="20"/>
  </w:num>
  <w:num w:numId="17">
    <w:abstractNumId w:val="7"/>
  </w:num>
  <w:num w:numId="18">
    <w:abstractNumId w:val="10"/>
  </w:num>
  <w:num w:numId="19">
    <w:abstractNumId w:val="9"/>
  </w:num>
  <w:num w:numId="20">
    <w:abstractNumId w:val="18"/>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AB0"/>
    <w:rsid w:val="00007796"/>
    <w:rsid w:val="00061F68"/>
    <w:rsid w:val="00066879"/>
    <w:rsid w:val="000805EA"/>
    <w:rsid w:val="00084AD7"/>
    <w:rsid w:val="000857FE"/>
    <w:rsid w:val="00094637"/>
    <w:rsid w:val="000948EE"/>
    <w:rsid w:val="000A4C15"/>
    <w:rsid w:val="000C23E0"/>
    <w:rsid w:val="000C660A"/>
    <w:rsid w:val="000D2F0F"/>
    <w:rsid w:val="000E4994"/>
    <w:rsid w:val="0010002A"/>
    <w:rsid w:val="0010289B"/>
    <w:rsid w:val="00106E5D"/>
    <w:rsid w:val="0011172B"/>
    <w:rsid w:val="00116A5E"/>
    <w:rsid w:val="00130392"/>
    <w:rsid w:val="00132EED"/>
    <w:rsid w:val="00144A71"/>
    <w:rsid w:val="00160CF6"/>
    <w:rsid w:val="00162B44"/>
    <w:rsid w:val="00171ED3"/>
    <w:rsid w:val="001725D0"/>
    <w:rsid w:val="00183FE0"/>
    <w:rsid w:val="001864C7"/>
    <w:rsid w:val="001A0150"/>
    <w:rsid w:val="001A0D2B"/>
    <w:rsid w:val="001A7CCE"/>
    <w:rsid w:val="001B0E7D"/>
    <w:rsid w:val="001B3FE6"/>
    <w:rsid w:val="001B53EE"/>
    <w:rsid w:val="001B61B1"/>
    <w:rsid w:val="001C63E6"/>
    <w:rsid w:val="001F1F46"/>
    <w:rsid w:val="001F6C5E"/>
    <w:rsid w:val="002010FC"/>
    <w:rsid w:val="00210A9A"/>
    <w:rsid w:val="00213186"/>
    <w:rsid w:val="00216360"/>
    <w:rsid w:val="002212A3"/>
    <w:rsid w:val="00224193"/>
    <w:rsid w:val="00227D07"/>
    <w:rsid w:val="00240989"/>
    <w:rsid w:val="00257647"/>
    <w:rsid w:val="00265734"/>
    <w:rsid w:val="002660F7"/>
    <w:rsid w:val="00266756"/>
    <w:rsid w:val="0026723D"/>
    <w:rsid w:val="00267DD2"/>
    <w:rsid w:val="00273738"/>
    <w:rsid w:val="002748F7"/>
    <w:rsid w:val="0027623A"/>
    <w:rsid w:val="002B7B97"/>
    <w:rsid w:val="002D415D"/>
    <w:rsid w:val="002E6B12"/>
    <w:rsid w:val="00304E7A"/>
    <w:rsid w:val="00321823"/>
    <w:rsid w:val="00336BC8"/>
    <w:rsid w:val="0034014B"/>
    <w:rsid w:val="003553E3"/>
    <w:rsid w:val="0036276A"/>
    <w:rsid w:val="00364FA5"/>
    <w:rsid w:val="00374FCD"/>
    <w:rsid w:val="00382AF7"/>
    <w:rsid w:val="00390D94"/>
    <w:rsid w:val="003A2D87"/>
    <w:rsid w:val="003A762E"/>
    <w:rsid w:val="003B05E3"/>
    <w:rsid w:val="003B2B7F"/>
    <w:rsid w:val="003B4851"/>
    <w:rsid w:val="003B74D8"/>
    <w:rsid w:val="003C1235"/>
    <w:rsid w:val="003D4282"/>
    <w:rsid w:val="003D6907"/>
    <w:rsid w:val="003E2F67"/>
    <w:rsid w:val="00411534"/>
    <w:rsid w:val="00423F62"/>
    <w:rsid w:val="004272DC"/>
    <w:rsid w:val="004321BB"/>
    <w:rsid w:val="00434800"/>
    <w:rsid w:val="0044252D"/>
    <w:rsid w:val="004528D6"/>
    <w:rsid w:val="00454BE6"/>
    <w:rsid w:val="00462AA9"/>
    <w:rsid w:val="0047457C"/>
    <w:rsid w:val="00481D4C"/>
    <w:rsid w:val="004A507D"/>
    <w:rsid w:val="004A5943"/>
    <w:rsid w:val="004A5C09"/>
    <w:rsid w:val="004B00D6"/>
    <w:rsid w:val="004B59DB"/>
    <w:rsid w:val="004C1FAD"/>
    <w:rsid w:val="004C5796"/>
    <w:rsid w:val="004D0CC4"/>
    <w:rsid w:val="004E66E0"/>
    <w:rsid w:val="004F12A0"/>
    <w:rsid w:val="004F1FDD"/>
    <w:rsid w:val="00502952"/>
    <w:rsid w:val="005143DF"/>
    <w:rsid w:val="00514B11"/>
    <w:rsid w:val="0051592D"/>
    <w:rsid w:val="00525486"/>
    <w:rsid w:val="00536C0E"/>
    <w:rsid w:val="00547E20"/>
    <w:rsid w:val="005554C3"/>
    <w:rsid w:val="0057383D"/>
    <w:rsid w:val="00594A8E"/>
    <w:rsid w:val="005A3537"/>
    <w:rsid w:val="005A3B6D"/>
    <w:rsid w:val="005C12DD"/>
    <w:rsid w:val="005E1EFE"/>
    <w:rsid w:val="005E4449"/>
    <w:rsid w:val="00607C9E"/>
    <w:rsid w:val="0062402D"/>
    <w:rsid w:val="00635998"/>
    <w:rsid w:val="0065483C"/>
    <w:rsid w:val="00676D49"/>
    <w:rsid w:val="00677192"/>
    <w:rsid w:val="00680A51"/>
    <w:rsid w:val="00691021"/>
    <w:rsid w:val="00692455"/>
    <w:rsid w:val="006B0170"/>
    <w:rsid w:val="006C209B"/>
    <w:rsid w:val="006C62AF"/>
    <w:rsid w:val="006D5B5F"/>
    <w:rsid w:val="006E5C4A"/>
    <w:rsid w:val="007103F8"/>
    <w:rsid w:val="0071253D"/>
    <w:rsid w:val="00722AC4"/>
    <w:rsid w:val="007348FB"/>
    <w:rsid w:val="00760E9B"/>
    <w:rsid w:val="00765EE4"/>
    <w:rsid w:val="007664B6"/>
    <w:rsid w:val="00766C29"/>
    <w:rsid w:val="007676E5"/>
    <w:rsid w:val="00767730"/>
    <w:rsid w:val="00772E12"/>
    <w:rsid w:val="007800D4"/>
    <w:rsid w:val="00791896"/>
    <w:rsid w:val="00792EB1"/>
    <w:rsid w:val="007933EC"/>
    <w:rsid w:val="007945BD"/>
    <w:rsid w:val="00796DAF"/>
    <w:rsid w:val="007B06A9"/>
    <w:rsid w:val="007C2550"/>
    <w:rsid w:val="007C6575"/>
    <w:rsid w:val="007D2CA7"/>
    <w:rsid w:val="007E38A3"/>
    <w:rsid w:val="008122B5"/>
    <w:rsid w:val="00824EB6"/>
    <w:rsid w:val="00841EA2"/>
    <w:rsid w:val="008448CE"/>
    <w:rsid w:val="00850967"/>
    <w:rsid w:val="00856293"/>
    <w:rsid w:val="00882140"/>
    <w:rsid w:val="00882C9D"/>
    <w:rsid w:val="008849E2"/>
    <w:rsid w:val="00890BB3"/>
    <w:rsid w:val="00891417"/>
    <w:rsid w:val="008929B7"/>
    <w:rsid w:val="00895C35"/>
    <w:rsid w:val="008963FB"/>
    <w:rsid w:val="008A31F9"/>
    <w:rsid w:val="008A577F"/>
    <w:rsid w:val="008B59C7"/>
    <w:rsid w:val="008B5AB4"/>
    <w:rsid w:val="008C0FAC"/>
    <w:rsid w:val="008C734D"/>
    <w:rsid w:val="008D25EA"/>
    <w:rsid w:val="008D4527"/>
    <w:rsid w:val="008D5462"/>
    <w:rsid w:val="008E0EDF"/>
    <w:rsid w:val="008F3AE1"/>
    <w:rsid w:val="00915489"/>
    <w:rsid w:val="00920330"/>
    <w:rsid w:val="00921B04"/>
    <w:rsid w:val="0093237A"/>
    <w:rsid w:val="00941845"/>
    <w:rsid w:val="009501B9"/>
    <w:rsid w:val="00956700"/>
    <w:rsid w:val="00957E73"/>
    <w:rsid w:val="00960878"/>
    <w:rsid w:val="009B0584"/>
    <w:rsid w:val="009B0FA6"/>
    <w:rsid w:val="009C0B11"/>
    <w:rsid w:val="009E2A5D"/>
    <w:rsid w:val="009F5C76"/>
    <w:rsid w:val="009F6B0A"/>
    <w:rsid w:val="00A00D5C"/>
    <w:rsid w:val="00A05F1D"/>
    <w:rsid w:val="00A239D6"/>
    <w:rsid w:val="00A244D9"/>
    <w:rsid w:val="00A3478D"/>
    <w:rsid w:val="00A56C7C"/>
    <w:rsid w:val="00A67278"/>
    <w:rsid w:val="00AA7E97"/>
    <w:rsid w:val="00AB1E5F"/>
    <w:rsid w:val="00AC258B"/>
    <w:rsid w:val="00AC5406"/>
    <w:rsid w:val="00AD1FBC"/>
    <w:rsid w:val="00AF12FF"/>
    <w:rsid w:val="00AF33D3"/>
    <w:rsid w:val="00B17BC4"/>
    <w:rsid w:val="00B249D0"/>
    <w:rsid w:val="00B25905"/>
    <w:rsid w:val="00B35E03"/>
    <w:rsid w:val="00B479D3"/>
    <w:rsid w:val="00B624F1"/>
    <w:rsid w:val="00B62830"/>
    <w:rsid w:val="00B76771"/>
    <w:rsid w:val="00B827D8"/>
    <w:rsid w:val="00BA79E7"/>
    <w:rsid w:val="00BB6D4B"/>
    <w:rsid w:val="00BC65D3"/>
    <w:rsid w:val="00C01AB0"/>
    <w:rsid w:val="00C031D9"/>
    <w:rsid w:val="00C145DA"/>
    <w:rsid w:val="00C56380"/>
    <w:rsid w:val="00C770A1"/>
    <w:rsid w:val="00C77B9C"/>
    <w:rsid w:val="00C85336"/>
    <w:rsid w:val="00C95719"/>
    <w:rsid w:val="00C975F8"/>
    <w:rsid w:val="00CA15CF"/>
    <w:rsid w:val="00CA293A"/>
    <w:rsid w:val="00CB48F5"/>
    <w:rsid w:val="00CB7DEB"/>
    <w:rsid w:val="00CC4A98"/>
    <w:rsid w:val="00CD2AA8"/>
    <w:rsid w:val="00CE7C4A"/>
    <w:rsid w:val="00CF0ADC"/>
    <w:rsid w:val="00D01106"/>
    <w:rsid w:val="00D03E7C"/>
    <w:rsid w:val="00D12A11"/>
    <w:rsid w:val="00D16840"/>
    <w:rsid w:val="00D300C8"/>
    <w:rsid w:val="00D436A9"/>
    <w:rsid w:val="00D46EA1"/>
    <w:rsid w:val="00D61FBD"/>
    <w:rsid w:val="00D645B2"/>
    <w:rsid w:val="00D707A8"/>
    <w:rsid w:val="00D7725E"/>
    <w:rsid w:val="00D807BA"/>
    <w:rsid w:val="00DA757D"/>
    <w:rsid w:val="00DB5DD6"/>
    <w:rsid w:val="00DC342A"/>
    <w:rsid w:val="00DC5438"/>
    <w:rsid w:val="00DE5AD1"/>
    <w:rsid w:val="00E03AC8"/>
    <w:rsid w:val="00E059C9"/>
    <w:rsid w:val="00E315BF"/>
    <w:rsid w:val="00E3745D"/>
    <w:rsid w:val="00E4683A"/>
    <w:rsid w:val="00E47AF8"/>
    <w:rsid w:val="00E51741"/>
    <w:rsid w:val="00E566CE"/>
    <w:rsid w:val="00E61C1F"/>
    <w:rsid w:val="00E67C0B"/>
    <w:rsid w:val="00E85D3C"/>
    <w:rsid w:val="00E90AF8"/>
    <w:rsid w:val="00E95056"/>
    <w:rsid w:val="00ED680D"/>
    <w:rsid w:val="00ED7BCC"/>
    <w:rsid w:val="00EE27CF"/>
    <w:rsid w:val="00EE333F"/>
    <w:rsid w:val="00F05DF1"/>
    <w:rsid w:val="00F13019"/>
    <w:rsid w:val="00F14635"/>
    <w:rsid w:val="00F26E76"/>
    <w:rsid w:val="00F40DA6"/>
    <w:rsid w:val="00F41E9D"/>
    <w:rsid w:val="00F46A94"/>
    <w:rsid w:val="00F551F6"/>
    <w:rsid w:val="00F61F67"/>
    <w:rsid w:val="00F7392D"/>
    <w:rsid w:val="00F73DC1"/>
    <w:rsid w:val="00F81A6D"/>
    <w:rsid w:val="00F836C5"/>
    <w:rsid w:val="00F95252"/>
    <w:rsid w:val="00FA4256"/>
    <w:rsid w:val="00FA68E0"/>
    <w:rsid w:val="00FA7117"/>
    <w:rsid w:val="00FC4369"/>
    <w:rsid w:val="00FE3568"/>
    <w:rsid w:val="00FF6A36"/>
    <w:rsid w:val="1147BEB4"/>
    <w:rsid w:val="26F84334"/>
    <w:rsid w:val="67EA71FC"/>
    <w:rsid w:val="68642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C8FC2FC"/>
  <w15:chartTrackingRefBased/>
  <w15:docId w15:val="{3C0F4756-E3FF-4738-9FDB-DE812B357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3E7C"/>
    <w:rPr>
      <w:rFonts w:ascii="Arial" w:hAnsi="Arial"/>
      <w:sz w:val="24"/>
    </w:rPr>
  </w:style>
  <w:style w:type="paragraph" w:styleId="Heading1">
    <w:name w:val="heading 1"/>
    <w:basedOn w:val="Normal"/>
    <w:next w:val="Normal"/>
    <w:link w:val="Heading1Char"/>
    <w:uiPriority w:val="99"/>
    <w:qFormat/>
    <w:rsid w:val="00D03E7C"/>
    <w:pPr>
      <w:keepNext/>
      <w:outlineLvl w:val="0"/>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77B9C"/>
    <w:rPr>
      <w:rFonts w:ascii="Cambria" w:hAnsi="Cambria" w:cs="Times New Roman"/>
      <w:b/>
      <w:bCs/>
      <w:kern w:val="32"/>
      <w:sz w:val="32"/>
      <w:szCs w:val="32"/>
    </w:rPr>
  </w:style>
  <w:style w:type="paragraph" w:styleId="BodyText">
    <w:name w:val="Body Text"/>
    <w:basedOn w:val="Normal"/>
    <w:link w:val="BodyTextChar"/>
    <w:rsid w:val="00D03E7C"/>
    <w:rPr>
      <w:sz w:val="22"/>
    </w:rPr>
  </w:style>
  <w:style w:type="character" w:customStyle="1" w:styleId="BodyTextChar">
    <w:name w:val="Body Text Char"/>
    <w:link w:val="BodyText"/>
    <w:uiPriority w:val="99"/>
    <w:semiHidden/>
    <w:locked/>
    <w:rsid w:val="00C77B9C"/>
    <w:rPr>
      <w:rFonts w:ascii="Arial" w:hAnsi="Arial" w:cs="Times New Roman"/>
      <w:sz w:val="20"/>
      <w:szCs w:val="20"/>
    </w:rPr>
  </w:style>
  <w:style w:type="character" w:styleId="Hyperlink">
    <w:name w:val="Hyperlink"/>
    <w:uiPriority w:val="99"/>
    <w:rsid w:val="00D03E7C"/>
    <w:rPr>
      <w:rFonts w:cs="Times New Roman"/>
      <w:color w:val="0000FF"/>
      <w:u w:val="single"/>
    </w:rPr>
  </w:style>
  <w:style w:type="paragraph" w:styleId="BodyTextIndent">
    <w:name w:val="Body Text Indent"/>
    <w:basedOn w:val="Normal"/>
    <w:link w:val="BodyTextIndentChar"/>
    <w:uiPriority w:val="99"/>
    <w:rsid w:val="00D03E7C"/>
    <w:pPr>
      <w:ind w:left="-90" w:firstLine="90"/>
    </w:pPr>
    <w:rPr>
      <w:rFonts w:ascii="Times New Roman" w:hAnsi="Times New Roman"/>
    </w:rPr>
  </w:style>
  <w:style w:type="character" w:customStyle="1" w:styleId="BodyTextIndentChar">
    <w:name w:val="Body Text Indent Char"/>
    <w:link w:val="BodyTextIndent"/>
    <w:uiPriority w:val="99"/>
    <w:semiHidden/>
    <w:locked/>
    <w:rsid w:val="00C77B9C"/>
    <w:rPr>
      <w:rFonts w:ascii="Arial" w:hAnsi="Arial" w:cs="Times New Roman"/>
      <w:sz w:val="20"/>
      <w:szCs w:val="20"/>
    </w:rPr>
  </w:style>
  <w:style w:type="paragraph" w:styleId="BodyTextIndent2">
    <w:name w:val="Body Text Indent 2"/>
    <w:basedOn w:val="Normal"/>
    <w:link w:val="BodyTextIndent2Char"/>
    <w:uiPriority w:val="99"/>
    <w:rsid w:val="00D03E7C"/>
    <w:pPr>
      <w:ind w:left="1440" w:firstLine="90"/>
    </w:pPr>
    <w:rPr>
      <w:rFonts w:ascii="Times New Roman" w:hAnsi="Times New Roman"/>
    </w:rPr>
  </w:style>
  <w:style w:type="character" w:customStyle="1" w:styleId="BodyTextIndent2Char">
    <w:name w:val="Body Text Indent 2 Char"/>
    <w:link w:val="BodyTextIndent2"/>
    <w:uiPriority w:val="99"/>
    <w:semiHidden/>
    <w:locked/>
    <w:rsid w:val="00C77B9C"/>
    <w:rPr>
      <w:rFonts w:ascii="Arial" w:hAnsi="Arial" w:cs="Times New Roman"/>
      <w:sz w:val="20"/>
      <w:szCs w:val="20"/>
    </w:rPr>
  </w:style>
  <w:style w:type="paragraph" w:styleId="BodyTextIndent3">
    <w:name w:val="Body Text Indent 3"/>
    <w:basedOn w:val="Normal"/>
    <w:link w:val="BodyTextIndent3Char"/>
    <w:uiPriority w:val="99"/>
    <w:rsid w:val="00D03E7C"/>
    <w:pPr>
      <w:ind w:left="1800" w:firstLine="90"/>
    </w:pPr>
    <w:rPr>
      <w:rFonts w:ascii="Times New Roman" w:hAnsi="Times New Roman"/>
    </w:rPr>
  </w:style>
  <w:style w:type="character" w:customStyle="1" w:styleId="BodyTextIndent3Char">
    <w:name w:val="Body Text Indent 3 Char"/>
    <w:link w:val="BodyTextIndent3"/>
    <w:uiPriority w:val="99"/>
    <w:semiHidden/>
    <w:locked/>
    <w:rsid w:val="00C77B9C"/>
    <w:rPr>
      <w:rFonts w:ascii="Arial" w:hAnsi="Arial" w:cs="Times New Roman"/>
      <w:sz w:val="16"/>
      <w:szCs w:val="16"/>
    </w:rPr>
  </w:style>
  <w:style w:type="paragraph" w:styleId="BalloonText">
    <w:name w:val="Balloon Text"/>
    <w:basedOn w:val="Normal"/>
    <w:link w:val="BalloonTextChar"/>
    <w:uiPriority w:val="99"/>
    <w:semiHidden/>
    <w:rsid w:val="00607C9E"/>
    <w:rPr>
      <w:rFonts w:ascii="Tahoma" w:hAnsi="Tahoma" w:cs="Tahoma"/>
      <w:sz w:val="16"/>
      <w:szCs w:val="16"/>
    </w:rPr>
  </w:style>
  <w:style w:type="character" w:customStyle="1" w:styleId="BalloonTextChar">
    <w:name w:val="Balloon Text Char"/>
    <w:link w:val="BalloonText"/>
    <w:uiPriority w:val="99"/>
    <w:semiHidden/>
    <w:locked/>
    <w:rsid w:val="00C77B9C"/>
    <w:rPr>
      <w:rFonts w:cs="Times New Roman"/>
      <w:sz w:val="2"/>
    </w:rPr>
  </w:style>
  <w:style w:type="paragraph" w:styleId="CommentText">
    <w:name w:val="annotation text"/>
    <w:basedOn w:val="Normal"/>
    <w:link w:val="CommentTextChar"/>
    <w:rsid w:val="005A3B6D"/>
    <w:rPr>
      <w:rFonts w:ascii="CG Omega" w:hAnsi="CG Omega"/>
      <w:sz w:val="20"/>
    </w:rPr>
  </w:style>
  <w:style w:type="character" w:customStyle="1" w:styleId="CommentTextChar">
    <w:name w:val="Comment Text Char"/>
    <w:link w:val="CommentText"/>
    <w:locked/>
    <w:rsid w:val="00C77B9C"/>
    <w:rPr>
      <w:rFonts w:ascii="Arial" w:hAnsi="Arial" w:cs="Times New Roman"/>
      <w:sz w:val="20"/>
      <w:szCs w:val="20"/>
    </w:rPr>
  </w:style>
  <w:style w:type="paragraph" w:styleId="NormalWeb">
    <w:name w:val="Normal (Web)"/>
    <w:basedOn w:val="Normal"/>
    <w:uiPriority w:val="99"/>
    <w:rsid w:val="00336BC8"/>
    <w:pPr>
      <w:spacing w:before="100" w:beforeAutospacing="1" w:after="100" w:afterAutospacing="1"/>
    </w:pPr>
    <w:rPr>
      <w:rFonts w:ascii="Times New Roman" w:hAnsi="Times New Roman"/>
      <w:szCs w:val="24"/>
    </w:rPr>
  </w:style>
  <w:style w:type="paragraph" w:styleId="ListParagraph">
    <w:name w:val="List Paragraph"/>
    <w:basedOn w:val="Normal"/>
    <w:uiPriority w:val="34"/>
    <w:qFormat/>
    <w:rsid w:val="008C0FAC"/>
    <w:pPr>
      <w:ind w:left="720"/>
      <w:contextualSpacing/>
      <w:jc w:val="both"/>
    </w:pPr>
    <w:rPr>
      <w:rFonts w:ascii="Calibri" w:hAnsi="Calibri"/>
      <w:sz w:val="22"/>
      <w:szCs w:val="22"/>
    </w:rPr>
  </w:style>
  <w:style w:type="paragraph" w:styleId="NoSpacing">
    <w:name w:val="No Spacing"/>
    <w:uiPriority w:val="99"/>
    <w:qFormat/>
    <w:rsid w:val="0065483C"/>
    <w:rPr>
      <w:rFonts w:ascii="Calibri" w:hAnsi="Calibri"/>
      <w:sz w:val="22"/>
      <w:szCs w:val="22"/>
    </w:rPr>
  </w:style>
  <w:style w:type="paragraph" w:styleId="Header">
    <w:name w:val="header"/>
    <w:basedOn w:val="Normal"/>
    <w:link w:val="HeaderChar"/>
    <w:uiPriority w:val="99"/>
    <w:rsid w:val="0034014B"/>
    <w:pPr>
      <w:tabs>
        <w:tab w:val="center" w:pos="4680"/>
        <w:tab w:val="right" w:pos="9360"/>
      </w:tabs>
    </w:pPr>
  </w:style>
  <w:style w:type="character" w:customStyle="1" w:styleId="HeaderChar">
    <w:name w:val="Header Char"/>
    <w:link w:val="Header"/>
    <w:uiPriority w:val="99"/>
    <w:locked/>
    <w:rsid w:val="0034014B"/>
    <w:rPr>
      <w:rFonts w:ascii="Arial" w:hAnsi="Arial" w:cs="Times New Roman"/>
      <w:sz w:val="24"/>
    </w:rPr>
  </w:style>
  <w:style w:type="paragraph" w:styleId="Footer">
    <w:name w:val="footer"/>
    <w:basedOn w:val="Normal"/>
    <w:link w:val="FooterChar"/>
    <w:uiPriority w:val="99"/>
    <w:rsid w:val="0034014B"/>
    <w:pPr>
      <w:tabs>
        <w:tab w:val="center" w:pos="4680"/>
        <w:tab w:val="right" w:pos="9360"/>
      </w:tabs>
    </w:pPr>
  </w:style>
  <w:style w:type="character" w:customStyle="1" w:styleId="FooterChar">
    <w:name w:val="Footer Char"/>
    <w:link w:val="Footer"/>
    <w:uiPriority w:val="99"/>
    <w:locked/>
    <w:rsid w:val="0034014B"/>
    <w:rPr>
      <w:rFonts w:ascii="Arial" w:hAnsi="Arial" w:cs="Times New Roman"/>
      <w:sz w:val="24"/>
    </w:rPr>
  </w:style>
  <w:style w:type="paragraph" w:customStyle="1" w:styleId="Default">
    <w:name w:val="Default"/>
    <w:rsid w:val="00E059C9"/>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9542386">
      <w:marLeft w:val="0"/>
      <w:marRight w:val="0"/>
      <w:marTop w:val="0"/>
      <w:marBottom w:val="0"/>
      <w:divBdr>
        <w:top w:val="none" w:sz="0" w:space="0" w:color="auto"/>
        <w:left w:val="none" w:sz="0" w:space="0" w:color="auto"/>
        <w:bottom w:val="none" w:sz="0" w:space="0" w:color="auto"/>
        <w:right w:val="none" w:sz="0" w:space="0" w:color="auto"/>
      </w:divBdr>
    </w:div>
    <w:div w:id="1769542387">
      <w:marLeft w:val="0"/>
      <w:marRight w:val="0"/>
      <w:marTop w:val="0"/>
      <w:marBottom w:val="0"/>
      <w:divBdr>
        <w:top w:val="none" w:sz="0" w:space="0" w:color="auto"/>
        <w:left w:val="none" w:sz="0" w:space="0" w:color="auto"/>
        <w:bottom w:val="none" w:sz="0" w:space="0" w:color="auto"/>
        <w:right w:val="none" w:sz="0" w:space="0" w:color="auto"/>
      </w:divBdr>
    </w:div>
    <w:div w:id="1769542388">
      <w:marLeft w:val="0"/>
      <w:marRight w:val="0"/>
      <w:marTop w:val="0"/>
      <w:marBottom w:val="0"/>
      <w:divBdr>
        <w:top w:val="none" w:sz="0" w:space="0" w:color="auto"/>
        <w:left w:val="none" w:sz="0" w:space="0" w:color="auto"/>
        <w:bottom w:val="none" w:sz="0" w:space="0" w:color="auto"/>
        <w:right w:val="none" w:sz="0" w:space="0" w:color="auto"/>
      </w:divBdr>
    </w:div>
    <w:div w:id="17695423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rk.Dunham@ride.ri.gov" TargetMode="Externa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http://www.ride.ri.gov" TargetMode="External"/><Relationship Id="rId1" Type="http://schemas.openxmlformats.org/officeDocument/2006/relationships/hyperlink" Target="http://www.ride.ri.gov"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ride.ri.gov"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ride.ri.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D93351115291643ABEAA5E03FD77E84" ma:contentTypeVersion="10" ma:contentTypeDescription="Create a new document." ma:contentTypeScope="" ma:versionID="e5ae1194cbd7024190a2538b77da2997">
  <xsd:schema xmlns:xsd="http://www.w3.org/2001/XMLSchema" xmlns:xs="http://www.w3.org/2001/XMLSchema" xmlns:p="http://schemas.microsoft.com/office/2006/metadata/properties" xmlns:ns2="617ed337-7128-4ee4-853a-4b3abf6de8bc" xmlns:ns3="fb4ce569-0273-4228-9157-33b14876d013" targetNamespace="http://schemas.microsoft.com/office/2006/metadata/properties" ma:root="true" ma:fieldsID="0caf9cb616a759c9a836c8c3fef9844a" ns2:_="" ns3:_="">
    <xsd:import namespace="617ed337-7128-4ee4-853a-4b3abf6de8bc"/>
    <xsd:import namespace="fb4ce569-0273-4228-9157-33b14876d01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7ed337-7128-4ee4-853a-4b3abf6de8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4ce569-0273-4228-9157-33b14876d01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585D3F-DA79-43E1-9A81-B4FB170045D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F36447F-C879-4186-8487-128B52361D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7ed337-7128-4ee4-853a-4b3abf6de8bc"/>
    <ds:schemaRef ds:uri="fb4ce569-0273-4228-9157-33b14876d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A0C999-0A8A-420D-A89A-E9C56DCC80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1412</Words>
  <Characters>8049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Carinha</dc:creator>
  <cp:keywords/>
  <cp:lastModifiedBy>Major, Maureen</cp:lastModifiedBy>
  <cp:revision>3</cp:revision>
  <cp:lastPrinted>2020-05-20T16:25:00Z</cp:lastPrinted>
  <dcterms:created xsi:type="dcterms:W3CDTF">2020-05-20T16:24:00Z</dcterms:created>
  <dcterms:modified xsi:type="dcterms:W3CDTF">2020-05-20T16:27:00Z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0x010100CD93351115291643ABEAA5E03FD77E84</vt:lpwstr>
  </property>
  <property fmtid="{D5CDD505-2E9C-101B-9397-08002B2CF9AE}" pid="3" name="AuthorIds_UIVersion_512">
    <vt:lpwstr>77</vt:lpwstr>
  </property>
</Properties>
</file>