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4606" w:rsidRPr="0052436C" w:rsidRDefault="0052436C" w:rsidP="00504606">
      <w:pPr>
        <w:pStyle w:val="NormalWeb"/>
        <w:jc w:val="center"/>
        <w:rPr>
          <w:rFonts w:ascii="Calibri" w:hAnsi="Calibri"/>
          <w:b/>
          <w:color w:val="000000"/>
          <w:sz w:val="28"/>
          <w:szCs w:val="28"/>
        </w:rPr>
      </w:pPr>
      <w:r>
        <w:rPr>
          <w:rFonts w:ascii="Calibri" w:hAnsi="Calibri"/>
          <w:b/>
          <w:color w:val="000000"/>
          <w:sz w:val="28"/>
          <w:szCs w:val="28"/>
        </w:rPr>
        <w:t xml:space="preserve">FY19 </w:t>
      </w:r>
      <w:r w:rsidR="00504606" w:rsidRPr="0052436C">
        <w:rPr>
          <w:rFonts w:ascii="Calibri" w:hAnsi="Calibri"/>
          <w:b/>
          <w:color w:val="000000"/>
          <w:sz w:val="28"/>
          <w:szCs w:val="28"/>
        </w:rPr>
        <w:t>Adult Education Budget Submission Instructions</w:t>
      </w:r>
    </w:p>
    <w:p w:rsidR="00504606" w:rsidRDefault="00504606" w:rsidP="00504606">
      <w:pPr>
        <w:pStyle w:val="NormalWeb"/>
        <w:jc w:val="center"/>
        <w:rPr>
          <w:rFonts w:ascii="Calibri" w:hAnsi="Calibri"/>
          <w:color w:val="000000"/>
        </w:rPr>
      </w:pPr>
    </w:p>
    <w:p w:rsidR="00504606" w:rsidRDefault="00504606" w:rsidP="00504606">
      <w:pPr>
        <w:pStyle w:val="NormalWeb"/>
        <w:jc w:val="center"/>
        <w:rPr>
          <w:rFonts w:ascii="Calibri" w:hAnsi="Calibri"/>
          <w:color w:val="000000"/>
        </w:rPr>
      </w:pPr>
    </w:p>
    <w:p w:rsidR="00504606" w:rsidRDefault="00504606" w:rsidP="00504606">
      <w:pPr>
        <w:pStyle w:val="NormalWeb"/>
        <w:jc w:val="center"/>
        <w:rPr>
          <w:rFonts w:ascii="Calibri" w:hAnsi="Calibri"/>
          <w:color w:val="000000"/>
        </w:rPr>
      </w:pPr>
    </w:p>
    <w:p w:rsidR="00504606" w:rsidRPr="000A3C9F" w:rsidRDefault="00504606" w:rsidP="0052436C">
      <w:pPr>
        <w:pStyle w:val="NormalWeb"/>
        <w:jc w:val="center"/>
        <w:rPr>
          <w:rFonts w:ascii="Eras Medium ITC" w:hAnsi="Eras Medium ITC"/>
          <w:b/>
          <w:color w:val="FF0000"/>
          <w:sz w:val="28"/>
          <w:szCs w:val="28"/>
        </w:rPr>
      </w:pPr>
      <w:r w:rsidRPr="000A3C9F">
        <w:rPr>
          <w:rFonts w:ascii="Eras Medium ITC" w:hAnsi="Eras Medium ITC"/>
          <w:b/>
          <w:color w:val="FF0000"/>
          <w:sz w:val="28"/>
          <w:szCs w:val="28"/>
        </w:rPr>
        <w:t>What’s New/What’s Different</w:t>
      </w:r>
      <w:r w:rsidR="000C4C36">
        <w:rPr>
          <w:rFonts w:ascii="Eras Medium ITC" w:hAnsi="Eras Medium ITC"/>
          <w:b/>
          <w:color w:val="FF0000"/>
          <w:sz w:val="28"/>
          <w:szCs w:val="28"/>
        </w:rPr>
        <w:t xml:space="preserve"> for 2018-2019</w:t>
      </w:r>
    </w:p>
    <w:p w:rsidR="00504606" w:rsidRDefault="00504606" w:rsidP="00504606">
      <w:pPr>
        <w:pStyle w:val="NormalWeb"/>
        <w:rPr>
          <w:rFonts w:ascii="Calibri" w:hAnsi="Calibri"/>
          <w:color w:val="000000"/>
        </w:rPr>
      </w:pPr>
    </w:p>
    <w:p w:rsidR="00504606" w:rsidRDefault="00504606" w:rsidP="00504606">
      <w:pPr>
        <w:pStyle w:val="NormalWeb"/>
        <w:rPr>
          <w:rFonts w:ascii="Calibri" w:hAnsi="Calibri"/>
          <w:color w:val="000000"/>
        </w:rPr>
      </w:pPr>
    </w:p>
    <w:p w:rsidR="00504606" w:rsidRDefault="00504606" w:rsidP="00504606">
      <w:pPr>
        <w:pStyle w:val="NormalWeb"/>
        <w:rPr>
          <w:rFonts w:ascii="Calibri" w:hAnsi="Calibri"/>
          <w:color w:val="000000"/>
          <w:u w:val="single"/>
        </w:rPr>
      </w:pPr>
      <w:r>
        <w:rPr>
          <w:rFonts w:ascii="Calibri" w:hAnsi="Calibri"/>
          <w:color w:val="000000"/>
          <w:u w:val="single"/>
        </w:rPr>
        <w:t>Funding Sources</w:t>
      </w:r>
    </w:p>
    <w:p w:rsidR="000A3C9F" w:rsidRDefault="000A3C9F" w:rsidP="00504606">
      <w:pPr>
        <w:pStyle w:val="NormalWeb"/>
        <w:rPr>
          <w:rFonts w:ascii="Calibri" w:hAnsi="Calibri"/>
          <w:color w:val="000000"/>
          <w:u w:val="single"/>
        </w:rPr>
      </w:pPr>
    </w:p>
    <w:p w:rsidR="000A3C9F" w:rsidRDefault="000A3C9F" w:rsidP="000A3C9F">
      <w:pPr>
        <w:pStyle w:val="NormalWeb"/>
        <w:numPr>
          <w:ilvl w:val="0"/>
          <w:numId w:val="4"/>
        </w:numPr>
        <w:rPr>
          <w:rFonts w:ascii="Calibri" w:hAnsi="Calibri"/>
          <w:color w:val="000000"/>
        </w:rPr>
      </w:pPr>
      <w:r w:rsidRPr="000A3C9F">
        <w:rPr>
          <w:rFonts w:ascii="Calibri" w:hAnsi="Calibri"/>
          <w:color w:val="000000"/>
        </w:rPr>
        <w:t>The funding sour</w:t>
      </w:r>
      <w:r w:rsidR="008E23E5">
        <w:rPr>
          <w:rFonts w:ascii="Calibri" w:hAnsi="Calibri"/>
          <w:color w:val="000000"/>
        </w:rPr>
        <w:t xml:space="preserve">ces </w:t>
      </w:r>
      <w:proofErr w:type="gramStart"/>
      <w:r w:rsidR="008E23E5">
        <w:rPr>
          <w:rFonts w:ascii="Calibri" w:hAnsi="Calibri"/>
          <w:color w:val="000000"/>
        </w:rPr>
        <w:t>have been updated</w:t>
      </w:r>
      <w:proofErr w:type="gramEnd"/>
      <w:r w:rsidR="008E23E5">
        <w:rPr>
          <w:rFonts w:ascii="Calibri" w:hAnsi="Calibri"/>
          <w:color w:val="000000"/>
        </w:rPr>
        <w:t xml:space="preserve"> for the FY</w:t>
      </w:r>
      <w:r w:rsidRPr="000A3C9F">
        <w:rPr>
          <w:rFonts w:ascii="Calibri" w:hAnsi="Calibri"/>
          <w:color w:val="000000"/>
        </w:rPr>
        <w:t>2018-2019 fiscal year</w:t>
      </w:r>
      <w:r w:rsidR="00A77706">
        <w:rPr>
          <w:rFonts w:ascii="Calibri" w:hAnsi="Calibri"/>
          <w:color w:val="000000"/>
        </w:rPr>
        <w:t>.</w:t>
      </w:r>
    </w:p>
    <w:p w:rsidR="000A3C9F" w:rsidRDefault="00A77706" w:rsidP="000A3C9F">
      <w:pPr>
        <w:pStyle w:val="NormalWeb"/>
        <w:numPr>
          <w:ilvl w:val="0"/>
          <w:numId w:val="4"/>
        </w:numPr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As funding sources may have changed, the</w:t>
      </w:r>
      <w:r w:rsidR="000A3C9F">
        <w:rPr>
          <w:rFonts w:ascii="Calibri" w:hAnsi="Calibri"/>
          <w:color w:val="000000"/>
        </w:rPr>
        <w:t xml:space="preserve"> </w:t>
      </w:r>
      <w:proofErr w:type="spellStart"/>
      <w:r w:rsidR="000A3C9F">
        <w:rPr>
          <w:rFonts w:ascii="Calibri" w:hAnsi="Calibri"/>
          <w:color w:val="000000"/>
        </w:rPr>
        <w:t>AcceleGrants</w:t>
      </w:r>
      <w:proofErr w:type="spellEnd"/>
      <w:r w:rsidR="000A3C9F">
        <w:rPr>
          <w:rFonts w:ascii="Calibri" w:hAnsi="Calibri"/>
          <w:color w:val="000000"/>
        </w:rPr>
        <w:t xml:space="preserve"> copy feature </w:t>
      </w:r>
      <w:proofErr w:type="gramStart"/>
      <w:r w:rsidR="000A3C9F" w:rsidRPr="00A77706">
        <w:rPr>
          <w:rFonts w:ascii="Calibri" w:hAnsi="Calibri"/>
          <w:b/>
          <w:color w:val="000000"/>
          <w:u w:val="single"/>
        </w:rPr>
        <w:t>should not</w:t>
      </w:r>
      <w:r w:rsidR="000A3C9F">
        <w:rPr>
          <w:rFonts w:ascii="Calibri" w:hAnsi="Calibri"/>
          <w:color w:val="000000"/>
        </w:rPr>
        <w:t xml:space="preserve"> be used</w:t>
      </w:r>
      <w:proofErr w:type="gramEnd"/>
      <w:r w:rsidR="000A3C9F">
        <w:rPr>
          <w:rFonts w:ascii="Calibri" w:hAnsi="Calibri"/>
          <w:color w:val="000000"/>
        </w:rPr>
        <w:t xml:space="preserve"> to comp</w:t>
      </w:r>
      <w:r>
        <w:rPr>
          <w:rFonts w:ascii="Calibri" w:hAnsi="Calibri"/>
          <w:color w:val="000000"/>
        </w:rPr>
        <w:t>l</w:t>
      </w:r>
      <w:r w:rsidR="000A3C9F">
        <w:rPr>
          <w:rFonts w:ascii="Calibri" w:hAnsi="Calibri"/>
          <w:color w:val="000000"/>
        </w:rPr>
        <w:t>ete your FY18-19 budget</w:t>
      </w:r>
      <w:r>
        <w:rPr>
          <w:rFonts w:ascii="Calibri" w:hAnsi="Calibri"/>
          <w:color w:val="000000"/>
        </w:rPr>
        <w:t>.</w:t>
      </w:r>
    </w:p>
    <w:p w:rsidR="000A3C9F" w:rsidRPr="000A3C9F" w:rsidRDefault="000A3C9F" w:rsidP="000A3C9F">
      <w:pPr>
        <w:pStyle w:val="NormalWeb"/>
        <w:numPr>
          <w:ilvl w:val="0"/>
          <w:numId w:val="4"/>
        </w:numPr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Please review the funding sources carefully</w:t>
      </w:r>
      <w:r w:rsidR="00A77706">
        <w:rPr>
          <w:rFonts w:ascii="Calibri" w:hAnsi="Calibri"/>
          <w:color w:val="000000"/>
        </w:rPr>
        <w:t>.</w:t>
      </w:r>
    </w:p>
    <w:p w:rsidR="00504606" w:rsidRDefault="00504606" w:rsidP="00504606">
      <w:pPr>
        <w:pStyle w:val="NormalWeb"/>
        <w:rPr>
          <w:rFonts w:ascii="Calibri" w:hAnsi="Calibri"/>
          <w:color w:val="000000"/>
          <w:u w:val="single"/>
        </w:rPr>
      </w:pPr>
    </w:p>
    <w:p w:rsidR="00504606" w:rsidRDefault="00504606" w:rsidP="00504606">
      <w:pPr>
        <w:pStyle w:val="NormalWeb"/>
        <w:rPr>
          <w:rFonts w:ascii="Calibri" w:hAnsi="Calibri"/>
          <w:color w:val="000000"/>
          <w:u w:val="single"/>
        </w:rPr>
      </w:pPr>
    </w:p>
    <w:p w:rsidR="00504606" w:rsidRDefault="00504606" w:rsidP="00504606">
      <w:pPr>
        <w:pStyle w:val="NormalWeb"/>
        <w:rPr>
          <w:rFonts w:ascii="Calibri" w:hAnsi="Calibri"/>
          <w:color w:val="000000"/>
          <w:u w:val="single"/>
        </w:rPr>
      </w:pPr>
      <w:r>
        <w:rPr>
          <w:rFonts w:ascii="Calibri" w:hAnsi="Calibri"/>
          <w:color w:val="000000"/>
          <w:u w:val="single"/>
        </w:rPr>
        <w:t>Match Requirement</w:t>
      </w:r>
    </w:p>
    <w:p w:rsidR="00504606" w:rsidRDefault="00504606" w:rsidP="00504606">
      <w:pPr>
        <w:pStyle w:val="NormalWeb"/>
        <w:rPr>
          <w:rFonts w:ascii="Calibri" w:hAnsi="Calibri"/>
          <w:color w:val="000000"/>
          <w:u w:val="single"/>
        </w:rPr>
      </w:pPr>
    </w:p>
    <w:p w:rsidR="00504606" w:rsidRDefault="00504606" w:rsidP="00504606">
      <w:pPr>
        <w:pStyle w:val="NormalWeb"/>
        <w:numPr>
          <w:ilvl w:val="0"/>
          <w:numId w:val="3"/>
        </w:numPr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The mi</w:t>
      </w:r>
      <w:r>
        <w:rPr>
          <w:rFonts w:ascii="Calibri" w:hAnsi="Calibri"/>
          <w:color w:val="000000"/>
        </w:rPr>
        <w:t xml:space="preserve">nimum mandatory match requirement </w:t>
      </w:r>
      <w:proofErr w:type="gramStart"/>
      <w:r>
        <w:rPr>
          <w:rFonts w:ascii="Calibri" w:hAnsi="Calibri"/>
          <w:color w:val="000000"/>
        </w:rPr>
        <w:t>has been</w:t>
      </w:r>
      <w:r>
        <w:rPr>
          <w:rFonts w:ascii="Calibri" w:hAnsi="Calibri"/>
          <w:color w:val="000000"/>
        </w:rPr>
        <w:t xml:space="preserve"> reduced</w:t>
      </w:r>
      <w:proofErr w:type="gramEnd"/>
      <w:r>
        <w:rPr>
          <w:rFonts w:ascii="Calibri" w:hAnsi="Calibri"/>
          <w:color w:val="000000"/>
        </w:rPr>
        <w:t xml:space="preserve"> from 25% to 20%</w:t>
      </w:r>
      <w:r w:rsidR="00A77706">
        <w:rPr>
          <w:rFonts w:ascii="Calibri" w:hAnsi="Calibri"/>
          <w:color w:val="000000"/>
        </w:rPr>
        <w:t>.</w:t>
      </w:r>
    </w:p>
    <w:p w:rsidR="00504606" w:rsidRDefault="00504606" w:rsidP="00504606">
      <w:pPr>
        <w:pStyle w:val="NormalWeb"/>
        <w:numPr>
          <w:ilvl w:val="0"/>
          <w:numId w:val="3"/>
        </w:numPr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Every applicant will need to meet the 20% minimum requirement. </w:t>
      </w:r>
    </w:p>
    <w:p w:rsidR="00504606" w:rsidRPr="00504606" w:rsidRDefault="00504606" w:rsidP="00504606">
      <w:pPr>
        <w:pStyle w:val="NormalWeb"/>
        <w:numPr>
          <w:ilvl w:val="0"/>
          <w:numId w:val="3"/>
        </w:numPr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Waiver of the required match is not available</w:t>
      </w:r>
      <w:r w:rsidR="00A77706">
        <w:rPr>
          <w:rFonts w:ascii="Calibri" w:hAnsi="Calibri"/>
          <w:color w:val="000000"/>
        </w:rPr>
        <w:t>.</w:t>
      </w:r>
    </w:p>
    <w:p w:rsidR="00504606" w:rsidRDefault="00504606" w:rsidP="00504606">
      <w:pPr>
        <w:pStyle w:val="NormalWeb"/>
        <w:rPr>
          <w:rFonts w:ascii="Calibri" w:hAnsi="Calibri"/>
          <w:color w:val="000000"/>
          <w:u w:val="single"/>
        </w:rPr>
      </w:pPr>
    </w:p>
    <w:p w:rsidR="000C4C36" w:rsidRDefault="000C4C36" w:rsidP="00504606">
      <w:pPr>
        <w:pStyle w:val="NormalWeb"/>
        <w:rPr>
          <w:rFonts w:ascii="Calibri" w:hAnsi="Calibri"/>
          <w:color w:val="000000"/>
          <w:u w:val="single"/>
        </w:rPr>
      </w:pPr>
    </w:p>
    <w:p w:rsidR="00504606" w:rsidRPr="00504606" w:rsidRDefault="00504606" w:rsidP="00504606">
      <w:pPr>
        <w:pStyle w:val="NormalWeb"/>
        <w:rPr>
          <w:rFonts w:ascii="Calibri" w:hAnsi="Calibri"/>
          <w:color w:val="000000"/>
          <w:u w:val="single"/>
        </w:rPr>
      </w:pPr>
      <w:r w:rsidRPr="00504606">
        <w:rPr>
          <w:rFonts w:ascii="Calibri" w:hAnsi="Calibri"/>
          <w:color w:val="000000"/>
          <w:u w:val="single"/>
        </w:rPr>
        <w:t>Indirect Costs</w:t>
      </w:r>
    </w:p>
    <w:p w:rsidR="00504606" w:rsidRDefault="00504606" w:rsidP="00504606">
      <w:pPr>
        <w:pStyle w:val="NormalWeb"/>
        <w:rPr>
          <w:rFonts w:ascii="Calibri" w:hAnsi="Calibri"/>
          <w:color w:val="000000"/>
        </w:rPr>
      </w:pPr>
    </w:p>
    <w:p w:rsidR="00504606" w:rsidRDefault="00504606" w:rsidP="00504606">
      <w:pPr>
        <w:pStyle w:val="NormalWeb"/>
        <w:numPr>
          <w:ilvl w:val="0"/>
          <w:numId w:val="1"/>
        </w:numPr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All in</w:t>
      </w:r>
      <w:r w:rsidR="00C60AE3">
        <w:rPr>
          <w:rFonts w:ascii="Calibri" w:hAnsi="Calibri"/>
          <w:color w:val="000000"/>
        </w:rPr>
        <w:t>direct cost rate agreements</w:t>
      </w:r>
      <w:r>
        <w:rPr>
          <w:rFonts w:ascii="Calibri" w:hAnsi="Calibri"/>
          <w:color w:val="000000"/>
        </w:rPr>
        <w:t xml:space="preserve"> previously submitted</w:t>
      </w:r>
      <w:r w:rsidR="00C60AE3">
        <w:rPr>
          <w:rFonts w:ascii="Calibri" w:hAnsi="Calibri"/>
          <w:color w:val="000000"/>
        </w:rPr>
        <w:t xml:space="preserve"> to RIDE</w:t>
      </w:r>
      <w:r>
        <w:rPr>
          <w:rFonts w:ascii="Calibri" w:hAnsi="Calibri"/>
          <w:color w:val="000000"/>
        </w:rPr>
        <w:t xml:space="preserve"> have expired as of 6/30/18.</w:t>
      </w:r>
    </w:p>
    <w:p w:rsidR="00504606" w:rsidRPr="00C60AE3" w:rsidRDefault="00DB7DF2" w:rsidP="00504606">
      <w:pPr>
        <w:pStyle w:val="NormalWeb"/>
        <w:numPr>
          <w:ilvl w:val="0"/>
          <w:numId w:val="1"/>
        </w:numPr>
        <w:rPr>
          <w:rFonts w:asciiTheme="minorHAnsi" w:hAnsiTheme="minorHAnsi"/>
          <w:color w:val="000000"/>
        </w:rPr>
      </w:pPr>
      <w:r>
        <w:rPr>
          <w:rFonts w:asciiTheme="minorHAnsi" w:hAnsiTheme="minorHAnsi"/>
        </w:rPr>
        <w:t xml:space="preserve">Adult Education programs </w:t>
      </w:r>
      <w:r w:rsidRPr="00DB7DF2">
        <w:rPr>
          <w:rFonts w:asciiTheme="minorHAnsi" w:hAnsiTheme="minorHAnsi"/>
        </w:rPr>
        <w:t>cannot use</w:t>
      </w:r>
      <w:r>
        <w:rPr>
          <w:rFonts w:asciiTheme="minorHAnsi" w:hAnsiTheme="minorHAnsi"/>
        </w:rPr>
        <w:t xml:space="preserve"> a guaranteed or</w:t>
      </w:r>
      <w:r w:rsidRPr="00DB7DF2">
        <w:rPr>
          <w:rFonts w:asciiTheme="minorHAnsi" w:hAnsiTheme="minorHAnsi"/>
        </w:rPr>
        <w:t xml:space="preserve"> de minimis rate</w:t>
      </w:r>
      <w:r w:rsidR="00C60AE3">
        <w:rPr>
          <w:rFonts w:asciiTheme="minorHAnsi" w:hAnsiTheme="minorHAnsi"/>
        </w:rPr>
        <w:t xml:space="preserve"> (small amount of indirect that was previously allowable)</w:t>
      </w:r>
      <w:r w:rsidRPr="00DB7DF2">
        <w:rPr>
          <w:rFonts w:asciiTheme="minorHAnsi" w:hAnsiTheme="minorHAnsi"/>
        </w:rPr>
        <w:t>. AEFLA is a restricted rate program with statutory supplement not supplant provisions.</w:t>
      </w:r>
    </w:p>
    <w:p w:rsidR="00504606" w:rsidRPr="00C60AE3" w:rsidRDefault="00504606" w:rsidP="00C60AE3">
      <w:pPr>
        <w:pStyle w:val="NormalWeb"/>
        <w:numPr>
          <w:ilvl w:val="0"/>
          <w:numId w:val="1"/>
        </w:numPr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I</w:t>
      </w:r>
      <w:r w:rsidR="00867F38">
        <w:rPr>
          <w:rFonts w:ascii="Calibri" w:hAnsi="Calibri"/>
          <w:color w:val="000000"/>
        </w:rPr>
        <w:t>f you plan to</w:t>
      </w:r>
      <w:r>
        <w:rPr>
          <w:rFonts w:ascii="Calibri" w:hAnsi="Calibri"/>
          <w:color w:val="000000"/>
        </w:rPr>
        <w:t xml:space="preserve"> charge indirect, you must upload the </w:t>
      </w:r>
      <w:r>
        <w:rPr>
          <w:rFonts w:ascii="Calibri" w:hAnsi="Calibri"/>
          <w:color w:val="000000"/>
        </w:rPr>
        <w:t xml:space="preserve">current approved </w:t>
      </w:r>
      <w:r w:rsidR="00867F38">
        <w:rPr>
          <w:rFonts w:ascii="Calibri" w:hAnsi="Calibri"/>
          <w:color w:val="000000"/>
        </w:rPr>
        <w:t>agreement, which</w:t>
      </w:r>
      <w:r>
        <w:rPr>
          <w:rFonts w:ascii="Calibri" w:hAnsi="Calibri"/>
          <w:color w:val="000000"/>
        </w:rPr>
        <w:t xml:space="preserve"> would be available from your cognizant fund agency</w:t>
      </w:r>
      <w:r w:rsidR="00C60AE3">
        <w:rPr>
          <w:rFonts w:ascii="Calibri" w:hAnsi="Calibri"/>
          <w:color w:val="000000"/>
        </w:rPr>
        <w:t xml:space="preserve">. </w:t>
      </w:r>
      <w:r w:rsidRPr="00C60AE3">
        <w:rPr>
          <w:rFonts w:ascii="Calibri" w:hAnsi="Calibri"/>
          <w:b/>
          <w:color w:val="000000"/>
        </w:rPr>
        <w:t>If you</w:t>
      </w:r>
      <w:r w:rsidRPr="00C60AE3">
        <w:rPr>
          <w:rFonts w:ascii="Calibri" w:hAnsi="Calibri"/>
          <w:b/>
          <w:color w:val="000000"/>
        </w:rPr>
        <w:t xml:space="preserve"> do not have an approved agreement</w:t>
      </w:r>
      <w:r w:rsidRPr="00C60AE3">
        <w:rPr>
          <w:rFonts w:ascii="Calibri" w:hAnsi="Calibri"/>
          <w:b/>
          <w:color w:val="000000"/>
        </w:rPr>
        <w:t>,</w:t>
      </w:r>
      <w:r w:rsidRPr="00C60AE3">
        <w:rPr>
          <w:rFonts w:ascii="Calibri" w:hAnsi="Calibri"/>
          <w:b/>
          <w:color w:val="000000"/>
        </w:rPr>
        <w:t xml:space="preserve"> </w:t>
      </w:r>
      <w:r w:rsidRPr="00C60AE3">
        <w:rPr>
          <w:rFonts w:ascii="Calibri" w:hAnsi="Calibri"/>
          <w:b/>
          <w:color w:val="000000"/>
        </w:rPr>
        <w:t xml:space="preserve">you </w:t>
      </w:r>
      <w:r w:rsidRPr="00C60AE3">
        <w:rPr>
          <w:rFonts w:ascii="Calibri" w:hAnsi="Calibri"/>
          <w:b/>
          <w:color w:val="000000"/>
        </w:rPr>
        <w:t>cannot charge indirect costs</w:t>
      </w:r>
      <w:r w:rsidRPr="00C60AE3">
        <w:rPr>
          <w:rFonts w:ascii="Calibri" w:hAnsi="Calibri"/>
          <w:b/>
          <w:color w:val="000000"/>
        </w:rPr>
        <w:t xml:space="preserve"> in your FY18-19 RIDE budget</w:t>
      </w:r>
      <w:r w:rsidRPr="00C60AE3">
        <w:rPr>
          <w:rFonts w:ascii="Calibri" w:hAnsi="Calibri"/>
          <w:b/>
          <w:color w:val="000000"/>
        </w:rPr>
        <w:t>. </w:t>
      </w:r>
    </w:p>
    <w:p w:rsidR="00DB7DF2" w:rsidRDefault="00DB7DF2" w:rsidP="00504606">
      <w:pPr>
        <w:pStyle w:val="NormalWeb"/>
        <w:ind w:left="720"/>
        <w:rPr>
          <w:rFonts w:ascii="Calibri" w:hAnsi="Calibri"/>
          <w:b/>
          <w:color w:val="000000"/>
        </w:rPr>
      </w:pPr>
    </w:p>
    <w:p w:rsidR="00DB7DF2" w:rsidRPr="00DB7DF2" w:rsidRDefault="00DB7DF2" w:rsidP="00DB7DF2">
      <w:pPr>
        <w:pStyle w:val="ListParagraph"/>
        <w:rPr>
          <w:i/>
          <w:sz w:val="24"/>
          <w:szCs w:val="24"/>
          <w:u w:val="single"/>
        </w:rPr>
      </w:pPr>
    </w:p>
    <w:p w:rsidR="00A77706" w:rsidRDefault="00DB7DF2" w:rsidP="00A77706">
      <w:pPr>
        <w:pStyle w:val="ListParagraph"/>
        <w:rPr>
          <w:i/>
        </w:rPr>
      </w:pPr>
      <w:r w:rsidRPr="00DB7DF2">
        <w:rPr>
          <w:i/>
        </w:rPr>
        <w:t xml:space="preserve">COGNIZANT AGENCY DETERMINATION-The Federal agency with the largest dollar amount of direct Federal awards with an organization </w:t>
      </w:r>
      <w:proofErr w:type="gramStart"/>
      <w:r w:rsidRPr="00DB7DF2">
        <w:rPr>
          <w:i/>
        </w:rPr>
        <w:t>will be designated</w:t>
      </w:r>
      <w:proofErr w:type="gramEnd"/>
      <w:r w:rsidRPr="00DB7DF2">
        <w:rPr>
          <w:i/>
        </w:rPr>
        <w:t xml:space="preserve"> as the cognizant agency for indirect costs and for the negotiation and approval of the indirect cost rates and/or Cost Allocation Plans.</w:t>
      </w:r>
    </w:p>
    <w:p w:rsidR="00A77706" w:rsidRDefault="00A77706" w:rsidP="00A77706">
      <w:pPr>
        <w:pStyle w:val="ListParagraph"/>
        <w:rPr>
          <w:i/>
        </w:rPr>
      </w:pPr>
    </w:p>
    <w:p w:rsidR="0083759C" w:rsidRPr="00A77706" w:rsidRDefault="00DB7DF2" w:rsidP="00A77706">
      <w:pPr>
        <w:pStyle w:val="ListParagraph"/>
        <w:rPr>
          <w:i/>
          <w:sz w:val="24"/>
          <w:szCs w:val="24"/>
          <w:u w:val="single"/>
        </w:rPr>
      </w:pPr>
      <w:r w:rsidRPr="00A77706">
        <w:rPr>
          <w:i/>
        </w:rPr>
        <w:t>INDIRECT COST RATE AGREEMENT An agreement signed by Federal agency head of Indirect Cost Office and an authorized representative of the non-federal entity; e.g. Commissioner, CEO, CFO, Comptroller, etc. This agreement establishes indirect cost rates for nonfederal entities to utilize for administrative cost reimbursement.</w:t>
      </w:r>
      <w:r w:rsidR="00A77706" w:rsidRPr="00A77706">
        <w:rPr>
          <w:i/>
        </w:rPr>
        <w:t xml:space="preserve"> Local School Departments would secure this from their cities or towns</w:t>
      </w:r>
    </w:p>
    <w:p w:rsidR="00A77706" w:rsidRDefault="00A77706" w:rsidP="0083759C">
      <w:pPr>
        <w:pStyle w:val="ListParagraph"/>
        <w:tabs>
          <w:tab w:val="left" w:pos="720"/>
        </w:tabs>
        <w:ind w:hanging="720"/>
        <w:rPr>
          <w:rFonts w:ascii="Calibri" w:hAnsi="Calibri"/>
          <w:color w:val="000000"/>
          <w:sz w:val="24"/>
          <w:szCs w:val="24"/>
          <w:u w:val="single"/>
        </w:rPr>
      </w:pPr>
    </w:p>
    <w:p w:rsidR="00A77706" w:rsidRDefault="00A77706" w:rsidP="0083759C">
      <w:pPr>
        <w:pStyle w:val="ListParagraph"/>
        <w:tabs>
          <w:tab w:val="left" w:pos="720"/>
        </w:tabs>
        <w:ind w:hanging="720"/>
        <w:rPr>
          <w:rFonts w:ascii="Calibri" w:hAnsi="Calibri"/>
          <w:color w:val="000000"/>
          <w:sz w:val="24"/>
          <w:szCs w:val="24"/>
          <w:u w:val="single"/>
        </w:rPr>
      </w:pPr>
    </w:p>
    <w:p w:rsidR="000C4C36" w:rsidRPr="0083759C" w:rsidRDefault="000C4C36" w:rsidP="0083759C">
      <w:pPr>
        <w:pStyle w:val="ListParagraph"/>
        <w:tabs>
          <w:tab w:val="left" w:pos="720"/>
        </w:tabs>
        <w:ind w:hanging="720"/>
        <w:rPr>
          <w:i/>
        </w:rPr>
      </w:pPr>
      <w:r w:rsidRPr="0083759C">
        <w:rPr>
          <w:rFonts w:ascii="Calibri" w:hAnsi="Calibri"/>
          <w:color w:val="000000"/>
          <w:sz w:val="24"/>
          <w:szCs w:val="24"/>
          <w:u w:val="single"/>
        </w:rPr>
        <w:lastRenderedPageBreak/>
        <w:t>Administrative Costs</w:t>
      </w:r>
    </w:p>
    <w:p w:rsidR="00504606" w:rsidRDefault="00504606" w:rsidP="00504606">
      <w:pPr>
        <w:pStyle w:val="NormalWeb"/>
        <w:rPr>
          <w:rFonts w:ascii="Calibri" w:hAnsi="Calibri"/>
          <w:color w:val="000000"/>
        </w:rPr>
      </w:pPr>
    </w:p>
    <w:p w:rsidR="000C4C36" w:rsidRDefault="00504606" w:rsidP="00504606">
      <w:pPr>
        <w:pStyle w:val="NormalWeb"/>
        <w:numPr>
          <w:ilvl w:val="0"/>
          <w:numId w:val="2"/>
        </w:numPr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 xml:space="preserve">Administrative costs </w:t>
      </w:r>
      <w:r w:rsidR="000C4C36">
        <w:rPr>
          <w:rFonts w:ascii="Calibri" w:hAnsi="Calibri"/>
          <w:color w:val="000000"/>
        </w:rPr>
        <w:t>are allowable up to 5%</w:t>
      </w:r>
    </w:p>
    <w:p w:rsidR="000C4C36" w:rsidRDefault="000C4C36" w:rsidP="000C4C36">
      <w:pPr>
        <w:pStyle w:val="NormalWeb"/>
        <w:numPr>
          <w:ilvl w:val="0"/>
          <w:numId w:val="2"/>
        </w:numPr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 xml:space="preserve">Programs may charge up to 10% with an administrative costs </w:t>
      </w:r>
      <w:r w:rsidR="00504606">
        <w:rPr>
          <w:rFonts w:ascii="Calibri" w:hAnsi="Calibri"/>
          <w:color w:val="000000"/>
        </w:rPr>
        <w:t>wa</w:t>
      </w:r>
      <w:r>
        <w:rPr>
          <w:rFonts w:ascii="Calibri" w:hAnsi="Calibri"/>
          <w:color w:val="000000"/>
        </w:rPr>
        <w:t>iver</w:t>
      </w:r>
      <w:r w:rsidR="00504606">
        <w:rPr>
          <w:rFonts w:ascii="Calibri" w:hAnsi="Calibri"/>
          <w:color w:val="000000"/>
        </w:rPr>
        <w:t xml:space="preserve"> </w:t>
      </w:r>
      <w:r>
        <w:rPr>
          <w:rFonts w:ascii="Calibri" w:hAnsi="Calibri"/>
          <w:color w:val="000000"/>
        </w:rPr>
        <w:t>submitted</w:t>
      </w:r>
    </w:p>
    <w:p w:rsidR="00504606" w:rsidRDefault="000C4C36" w:rsidP="000C4C36">
      <w:pPr>
        <w:pStyle w:val="NormalWeb"/>
        <w:numPr>
          <w:ilvl w:val="0"/>
          <w:numId w:val="2"/>
        </w:numPr>
        <w:rPr>
          <w:rFonts w:ascii="Calibri" w:hAnsi="Calibri"/>
          <w:color w:val="000000"/>
        </w:rPr>
      </w:pPr>
      <w:r w:rsidRPr="000C4C36">
        <w:rPr>
          <w:rFonts w:ascii="Calibri" w:hAnsi="Calibri"/>
          <w:i/>
          <w:color w:val="000000"/>
        </w:rPr>
        <w:t>A</w:t>
      </w:r>
      <w:r w:rsidR="00A77706">
        <w:rPr>
          <w:rFonts w:ascii="Calibri" w:hAnsi="Calibri"/>
          <w:i/>
          <w:color w:val="000000"/>
        </w:rPr>
        <w:t>dministrative R</w:t>
      </w:r>
      <w:bookmarkStart w:id="0" w:name="_GoBack"/>
      <w:bookmarkEnd w:id="0"/>
      <w:r w:rsidR="00504606" w:rsidRPr="000C4C36">
        <w:rPr>
          <w:rFonts w:ascii="Calibri" w:hAnsi="Calibri"/>
          <w:i/>
          <w:color w:val="000000"/>
        </w:rPr>
        <w:t>eserve</w:t>
      </w:r>
      <w:r w:rsidR="00504606" w:rsidRPr="000C4C36">
        <w:rPr>
          <w:rFonts w:ascii="Calibri" w:hAnsi="Calibri"/>
          <w:color w:val="000000"/>
        </w:rPr>
        <w:t xml:space="preserve"> </w:t>
      </w:r>
      <w:proofErr w:type="gramStart"/>
      <w:r w:rsidR="00504606" w:rsidRPr="000C4C36">
        <w:rPr>
          <w:rFonts w:ascii="Calibri" w:hAnsi="Calibri"/>
          <w:color w:val="000000"/>
        </w:rPr>
        <w:t>must be selected</w:t>
      </w:r>
      <w:proofErr w:type="gramEnd"/>
      <w:r w:rsidR="00504606" w:rsidRPr="000C4C36">
        <w:rPr>
          <w:rFonts w:ascii="Calibri" w:hAnsi="Calibri"/>
          <w:color w:val="000000"/>
        </w:rPr>
        <w:t xml:space="preserve"> for these items of cost</w:t>
      </w:r>
      <w:r w:rsidRPr="000C4C36">
        <w:rPr>
          <w:rFonts w:ascii="Calibri" w:hAnsi="Calibri"/>
          <w:color w:val="000000"/>
        </w:rPr>
        <w:t xml:space="preserve"> in the budget</w:t>
      </w:r>
      <w:r w:rsidR="00504606" w:rsidRPr="000C4C36">
        <w:rPr>
          <w:rFonts w:ascii="Calibri" w:hAnsi="Calibri"/>
          <w:color w:val="000000"/>
        </w:rPr>
        <w:t>. </w:t>
      </w:r>
    </w:p>
    <w:p w:rsidR="00A77706" w:rsidRPr="00A77706" w:rsidRDefault="00A77706" w:rsidP="000C4C36">
      <w:pPr>
        <w:pStyle w:val="NormalWeb"/>
        <w:numPr>
          <w:ilvl w:val="0"/>
          <w:numId w:val="2"/>
        </w:numPr>
        <w:rPr>
          <w:rFonts w:ascii="Calibri" w:hAnsi="Calibri"/>
          <w:color w:val="000000"/>
        </w:rPr>
      </w:pPr>
      <w:r w:rsidRPr="00A77706">
        <w:rPr>
          <w:rFonts w:ascii="Calibri" w:hAnsi="Calibri"/>
          <w:color w:val="000000"/>
        </w:rPr>
        <w:t>See Administrative and Indirect Cost</w:t>
      </w:r>
      <w:r>
        <w:rPr>
          <w:rFonts w:ascii="Calibri" w:hAnsi="Calibri"/>
          <w:color w:val="000000"/>
        </w:rPr>
        <w:t xml:space="preserve">s Overview PowerPoint for more </w:t>
      </w:r>
      <w:r w:rsidRPr="00A77706">
        <w:rPr>
          <w:rFonts w:ascii="Calibri" w:hAnsi="Calibri"/>
          <w:color w:val="000000"/>
        </w:rPr>
        <w:t>information</w:t>
      </w:r>
    </w:p>
    <w:p w:rsidR="00504606" w:rsidRDefault="00504606" w:rsidP="00504606">
      <w:pPr>
        <w:pStyle w:val="NormalWeb"/>
        <w:rPr>
          <w:rFonts w:ascii="Calibri" w:hAnsi="Calibri"/>
          <w:color w:val="000000"/>
        </w:rPr>
      </w:pPr>
    </w:p>
    <w:p w:rsidR="00504606" w:rsidRDefault="00504606"/>
    <w:p w:rsidR="00504606" w:rsidRDefault="00504606">
      <w:pPr>
        <w:rPr>
          <w:sz w:val="24"/>
          <w:szCs w:val="24"/>
          <w:u w:val="single"/>
        </w:rPr>
      </w:pPr>
      <w:r w:rsidRPr="00504606">
        <w:rPr>
          <w:sz w:val="24"/>
          <w:szCs w:val="24"/>
          <w:u w:val="single"/>
        </w:rPr>
        <w:t>Required Doc</w:t>
      </w:r>
      <w:r w:rsidR="000A3C9F">
        <w:rPr>
          <w:sz w:val="24"/>
          <w:szCs w:val="24"/>
          <w:u w:val="single"/>
        </w:rPr>
        <w:t xml:space="preserve">uments </w:t>
      </w:r>
      <w:r w:rsidRPr="00504606">
        <w:rPr>
          <w:sz w:val="24"/>
          <w:szCs w:val="24"/>
          <w:u w:val="single"/>
        </w:rPr>
        <w:t>(</w:t>
      </w:r>
      <w:r w:rsidR="004062C7">
        <w:rPr>
          <w:sz w:val="24"/>
          <w:szCs w:val="24"/>
          <w:u w:val="single"/>
        </w:rPr>
        <w:t>Signed Versions Must be Uploaded and</w:t>
      </w:r>
      <w:r w:rsidRPr="00504606">
        <w:rPr>
          <w:sz w:val="24"/>
          <w:szCs w:val="24"/>
          <w:u w:val="single"/>
        </w:rPr>
        <w:t xml:space="preserve"> Accompany the Budget Submission)</w:t>
      </w:r>
    </w:p>
    <w:p w:rsidR="004330FF" w:rsidRDefault="004330FF" w:rsidP="0083759C">
      <w:pPr>
        <w:spacing w:after="0" w:line="240" w:lineRule="auto"/>
        <w:rPr>
          <w:sz w:val="24"/>
          <w:szCs w:val="24"/>
          <w:u w:val="single"/>
        </w:rPr>
      </w:pPr>
    </w:p>
    <w:p w:rsidR="0083759C" w:rsidRPr="0083759C" w:rsidRDefault="0083759C" w:rsidP="0083759C">
      <w:pPr>
        <w:spacing w:after="0" w:line="240" w:lineRule="auto"/>
        <w:rPr>
          <w:sz w:val="24"/>
          <w:szCs w:val="24"/>
        </w:rPr>
      </w:pPr>
      <w:sdt>
        <w:sdtPr>
          <w:rPr>
            <w:sz w:val="24"/>
            <w:szCs w:val="24"/>
          </w:rPr>
          <w:id w:val="14971466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4330FF" w:rsidRPr="0083759C">
        <w:rPr>
          <w:sz w:val="24"/>
          <w:szCs w:val="24"/>
        </w:rPr>
        <w:t>RIDE General Assurances</w:t>
      </w:r>
    </w:p>
    <w:p w:rsidR="0083759C" w:rsidRDefault="0083759C" w:rsidP="0083759C">
      <w:pPr>
        <w:pStyle w:val="ListParagraph"/>
        <w:spacing w:after="0" w:line="240" w:lineRule="auto"/>
        <w:ind w:left="1350"/>
        <w:rPr>
          <w:sz w:val="24"/>
          <w:szCs w:val="24"/>
        </w:rPr>
      </w:pPr>
    </w:p>
    <w:p w:rsidR="0083759C" w:rsidRPr="0083759C" w:rsidRDefault="0083759C" w:rsidP="0083759C">
      <w:pPr>
        <w:spacing w:after="0" w:line="240" w:lineRule="auto"/>
        <w:rPr>
          <w:sz w:val="24"/>
          <w:szCs w:val="24"/>
        </w:rPr>
      </w:pPr>
      <w:sdt>
        <w:sdtPr>
          <w:rPr>
            <w:sz w:val="24"/>
            <w:szCs w:val="24"/>
          </w:rPr>
          <w:id w:val="134428642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4330FF" w:rsidRPr="0083759C">
        <w:rPr>
          <w:sz w:val="24"/>
          <w:szCs w:val="24"/>
        </w:rPr>
        <w:t>Program Income Declaration</w:t>
      </w:r>
    </w:p>
    <w:p w:rsidR="0083759C" w:rsidRPr="0083759C" w:rsidRDefault="0083759C" w:rsidP="0083759C">
      <w:pPr>
        <w:spacing w:after="0" w:line="240" w:lineRule="auto"/>
        <w:rPr>
          <w:sz w:val="24"/>
          <w:szCs w:val="24"/>
        </w:rPr>
      </w:pPr>
    </w:p>
    <w:p w:rsidR="0083759C" w:rsidRDefault="0083759C" w:rsidP="0083759C">
      <w:pPr>
        <w:spacing w:after="0" w:line="240" w:lineRule="auto"/>
        <w:rPr>
          <w:sz w:val="24"/>
          <w:szCs w:val="24"/>
        </w:rPr>
      </w:pPr>
      <w:sdt>
        <w:sdtPr>
          <w:rPr>
            <w:sz w:val="24"/>
            <w:szCs w:val="24"/>
          </w:rPr>
          <w:id w:val="-198954746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4062C7" w:rsidRPr="0083759C">
        <w:rPr>
          <w:sz w:val="24"/>
          <w:szCs w:val="24"/>
        </w:rPr>
        <w:t>Administrative Costs Waiver Form</w:t>
      </w:r>
    </w:p>
    <w:p w:rsidR="00B344CB" w:rsidRDefault="00B344CB" w:rsidP="0083759C">
      <w:pPr>
        <w:spacing w:after="0" w:line="240" w:lineRule="auto"/>
        <w:rPr>
          <w:sz w:val="24"/>
          <w:szCs w:val="24"/>
        </w:rPr>
      </w:pPr>
    </w:p>
    <w:p w:rsidR="00B344CB" w:rsidRPr="0083759C" w:rsidRDefault="00B344CB" w:rsidP="0083759C">
      <w:pPr>
        <w:spacing w:after="0" w:line="240" w:lineRule="auto"/>
        <w:rPr>
          <w:sz w:val="24"/>
          <w:szCs w:val="24"/>
        </w:rPr>
      </w:pPr>
      <w:sdt>
        <w:sdtPr>
          <w:rPr>
            <w:sz w:val="24"/>
            <w:szCs w:val="24"/>
          </w:rPr>
          <w:id w:val="1568826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>
        <w:rPr>
          <w:sz w:val="24"/>
          <w:szCs w:val="24"/>
        </w:rPr>
        <w:t>Administrative Costs Worksheet</w:t>
      </w:r>
    </w:p>
    <w:p w:rsidR="0083759C" w:rsidRDefault="0083759C" w:rsidP="0083759C">
      <w:pPr>
        <w:pStyle w:val="ListParagraph"/>
        <w:spacing w:after="0" w:line="240" w:lineRule="auto"/>
        <w:ind w:left="1350"/>
        <w:rPr>
          <w:sz w:val="24"/>
          <w:szCs w:val="24"/>
        </w:rPr>
      </w:pPr>
    </w:p>
    <w:p w:rsidR="004330FF" w:rsidRPr="00A77706" w:rsidRDefault="0083759C" w:rsidP="0083759C">
      <w:pPr>
        <w:spacing w:after="0" w:line="240" w:lineRule="auto"/>
        <w:rPr>
          <w:caps/>
          <w:sz w:val="24"/>
          <w:szCs w:val="24"/>
        </w:rPr>
      </w:pPr>
      <w:sdt>
        <w:sdtPr>
          <w:rPr>
            <w:sz w:val="24"/>
            <w:szCs w:val="24"/>
          </w:rPr>
          <w:id w:val="170721978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4062C7" w:rsidRPr="0083759C">
        <w:rPr>
          <w:sz w:val="24"/>
          <w:szCs w:val="24"/>
        </w:rPr>
        <w:t xml:space="preserve">Technology/PD Certification Form </w:t>
      </w:r>
      <w:r w:rsidR="00A77706">
        <w:rPr>
          <w:sz w:val="24"/>
          <w:szCs w:val="24"/>
        </w:rPr>
        <w:t>and PD Reserve Assurances</w:t>
      </w:r>
    </w:p>
    <w:p w:rsidR="00867F38" w:rsidRDefault="00867F38" w:rsidP="0083759C">
      <w:pPr>
        <w:spacing w:after="0" w:line="240" w:lineRule="auto"/>
        <w:rPr>
          <w:sz w:val="24"/>
          <w:szCs w:val="24"/>
        </w:rPr>
      </w:pPr>
    </w:p>
    <w:p w:rsidR="00867F38" w:rsidRDefault="00867F38" w:rsidP="0083759C">
      <w:pPr>
        <w:spacing w:after="0" w:line="240" w:lineRule="auto"/>
        <w:rPr>
          <w:sz w:val="24"/>
          <w:szCs w:val="24"/>
        </w:rPr>
      </w:pPr>
      <w:sdt>
        <w:sdtPr>
          <w:rPr>
            <w:sz w:val="24"/>
            <w:szCs w:val="24"/>
          </w:rPr>
          <w:id w:val="-91355004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77706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A77706">
        <w:rPr>
          <w:sz w:val="24"/>
          <w:szCs w:val="24"/>
        </w:rPr>
        <w:t>Basic Program Information Guide-Post RFP Updated Program Information</w:t>
      </w:r>
    </w:p>
    <w:p w:rsidR="000A2620" w:rsidRDefault="000A2620" w:rsidP="0083759C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4330FF" w:rsidRDefault="004330FF" w:rsidP="000C4C36">
      <w:pPr>
        <w:pStyle w:val="ListParagraph"/>
        <w:rPr>
          <w:sz w:val="24"/>
          <w:szCs w:val="24"/>
          <w:u w:val="single"/>
        </w:rPr>
      </w:pPr>
    </w:p>
    <w:p w:rsidR="00A0716D" w:rsidRDefault="00A0716D" w:rsidP="000C4C36">
      <w:pPr>
        <w:pStyle w:val="ListParagraph"/>
        <w:rPr>
          <w:sz w:val="24"/>
          <w:szCs w:val="24"/>
          <w:u w:val="single"/>
        </w:rPr>
      </w:pPr>
    </w:p>
    <w:p w:rsidR="00A0716D" w:rsidRDefault="00A0716D" w:rsidP="000C4C36">
      <w:pPr>
        <w:pStyle w:val="ListParagraph"/>
        <w:rPr>
          <w:sz w:val="24"/>
          <w:szCs w:val="24"/>
          <w:u w:val="single"/>
        </w:rPr>
      </w:pPr>
    </w:p>
    <w:p w:rsidR="00DB7DF2" w:rsidRDefault="00DB7DF2" w:rsidP="00A0716D">
      <w:pPr>
        <w:pStyle w:val="ListParagraph"/>
      </w:pPr>
    </w:p>
    <w:p w:rsidR="00DB7DF2" w:rsidRDefault="00DB7DF2" w:rsidP="00A0716D">
      <w:pPr>
        <w:pStyle w:val="ListParagraph"/>
      </w:pPr>
    </w:p>
    <w:p w:rsidR="00DB7DF2" w:rsidRPr="004330FF" w:rsidRDefault="00DB7DF2" w:rsidP="00A0716D">
      <w:pPr>
        <w:pStyle w:val="ListParagraph"/>
        <w:rPr>
          <w:sz w:val="24"/>
          <w:szCs w:val="24"/>
          <w:u w:val="single"/>
        </w:rPr>
      </w:pPr>
    </w:p>
    <w:sectPr w:rsidR="00DB7DF2" w:rsidRPr="004330FF" w:rsidSect="00A77706">
      <w:pgSz w:w="12240" w:h="15840"/>
      <w:pgMar w:top="5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as Medium ITC">
    <w:panose1 w:val="020B06020305040208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F130F9"/>
    <w:multiLevelType w:val="hybridMultilevel"/>
    <w:tmpl w:val="064E4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2C7825"/>
    <w:multiLevelType w:val="hybridMultilevel"/>
    <w:tmpl w:val="ED381A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CD0E75"/>
    <w:multiLevelType w:val="hybridMultilevel"/>
    <w:tmpl w:val="B65095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D408C2"/>
    <w:multiLevelType w:val="hybridMultilevel"/>
    <w:tmpl w:val="5AE80AB6"/>
    <w:lvl w:ilvl="0" w:tplc="75B87142">
      <w:start w:val="1"/>
      <w:numFmt w:val="bullet"/>
      <w:lvlText w:val=""/>
      <w:lvlJc w:val="left"/>
      <w:pPr>
        <w:ind w:left="144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C8D1FBF"/>
    <w:multiLevelType w:val="hybridMultilevel"/>
    <w:tmpl w:val="297009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606"/>
    <w:rsid w:val="000A2620"/>
    <w:rsid w:val="000A3C9F"/>
    <w:rsid w:val="000C4C36"/>
    <w:rsid w:val="004062C7"/>
    <w:rsid w:val="004330FF"/>
    <w:rsid w:val="00504606"/>
    <w:rsid w:val="0052436C"/>
    <w:rsid w:val="0083759C"/>
    <w:rsid w:val="00862D05"/>
    <w:rsid w:val="00867F38"/>
    <w:rsid w:val="008E23E5"/>
    <w:rsid w:val="00A0716D"/>
    <w:rsid w:val="00A77706"/>
    <w:rsid w:val="00B344CB"/>
    <w:rsid w:val="00C60AE3"/>
    <w:rsid w:val="00C7116D"/>
    <w:rsid w:val="00DB7DF2"/>
    <w:rsid w:val="00ED2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F583B7"/>
  <w15:chartTrackingRefBased/>
  <w15:docId w15:val="{09EE10B0-519A-49EB-B923-95F19368E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04606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xxmsonormal">
    <w:name w:val="x_x_msonormal"/>
    <w:basedOn w:val="Normal"/>
    <w:rsid w:val="00504606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330F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344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44C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020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3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2</Pages>
  <Words>368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RIDE</Company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Chouinard, Kim</dc:creator>
  <cp:keywords/>
  <dc:description/>
  <cp:lastModifiedBy>Chouinard, Kim</cp:lastModifiedBy>
  <cp:revision>23</cp:revision>
  <cp:lastPrinted>2018-07-03T16:20:00Z</cp:lastPrinted>
  <dcterms:created xsi:type="dcterms:W3CDTF">2018-07-03T13:44:00Z</dcterms:created>
  <dcterms:modified xsi:type="dcterms:W3CDTF">2018-07-03T17:20:00Z</dcterms:modified>
</cp:coreProperties>
</file>