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49032A" w14:textId="77777777" w:rsidR="00661850" w:rsidRPr="00134ACA" w:rsidRDefault="00661850" w:rsidP="00661850">
      <w:pPr>
        <w:pStyle w:val="Default"/>
        <w:rPr>
          <w:rFonts w:ascii="Calibri" w:hAnsi="Calibri"/>
          <w:sz w:val="23"/>
          <w:szCs w:val="23"/>
        </w:rPr>
      </w:pPr>
      <w:r w:rsidRPr="00134ACA">
        <w:rPr>
          <w:rFonts w:ascii="Calibri" w:hAnsi="Calibri"/>
          <w:sz w:val="23"/>
          <w:szCs w:val="23"/>
        </w:rPr>
        <w:t xml:space="preserve">Allowable use of Title III for assessments based on the </w:t>
      </w:r>
      <w:r w:rsidRPr="00134ACA">
        <w:rPr>
          <w:rFonts w:ascii="Calibri" w:hAnsi="Calibri"/>
          <w:b/>
          <w:bCs/>
          <w:sz w:val="23"/>
          <w:szCs w:val="23"/>
        </w:rPr>
        <w:t xml:space="preserve">Non-Regulatory Guidance: English Learners and Title III of the Elementary and Secondary Education Act (ESEA), as amended by the Every Student Succeeds Act (ESSA) and the </w:t>
      </w:r>
      <w:r w:rsidRPr="00134ACA">
        <w:rPr>
          <w:rFonts w:ascii="Calibri" w:hAnsi="Calibri"/>
          <w:sz w:val="23"/>
          <w:szCs w:val="23"/>
        </w:rPr>
        <w:t> </w:t>
      </w:r>
      <w:r w:rsidRPr="00134ACA">
        <w:rPr>
          <w:rFonts w:ascii="Calibri" w:hAnsi="Calibri"/>
          <w:b/>
          <w:bCs/>
          <w:sz w:val="23"/>
          <w:szCs w:val="23"/>
        </w:rPr>
        <w:t>Addendum to September 23, 2016 Non-Regulatory Guidance: English Learners and Title III of the Elementary and Secondary Education Act (ESEA), as Amended by the Every Student Succeeds Act (ESSA)</w:t>
      </w:r>
    </w:p>
    <w:p w14:paraId="4F0B2864" w14:textId="77777777" w:rsidR="00661850" w:rsidRPr="00134ACA" w:rsidRDefault="00661850" w:rsidP="00661850">
      <w:pPr>
        <w:rPr>
          <w:sz w:val="23"/>
          <w:szCs w:val="23"/>
        </w:rPr>
      </w:pPr>
    </w:p>
    <w:p w14:paraId="381D9E6F" w14:textId="77777777" w:rsidR="00B96999" w:rsidRDefault="00661850" w:rsidP="00661850">
      <w:pPr>
        <w:rPr>
          <w:sz w:val="23"/>
          <w:szCs w:val="23"/>
        </w:rPr>
      </w:pPr>
      <w:r w:rsidRPr="00134ACA">
        <w:rPr>
          <w:sz w:val="23"/>
          <w:szCs w:val="23"/>
        </w:rPr>
        <w:t xml:space="preserve">Title III may be used to purchase supplemental language proficiency assessment tools provided that the assessment tools purchased do not serve the sole purpose of district obligations under Title VI and the EEOA.  </w:t>
      </w:r>
    </w:p>
    <w:p w14:paraId="304925A5" w14:textId="4E0044B5" w:rsidR="00B96999" w:rsidRDefault="00B96999" w:rsidP="00661850">
      <w:pPr>
        <w:rPr>
          <w:sz w:val="23"/>
          <w:szCs w:val="23"/>
        </w:rPr>
      </w:pPr>
    </w:p>
    <w:p w14:paraId="125F0509" w14:textId="77777777" w:rsidR="00B96999" w:rsidRPr="00134ACA" w:rsidRDefault="00B96999" w:rsidP="00B96999">
      <w:pPr>
        <w:rPr>
          <w:sz w:val="23"/>
          <w:szCs w:val="23"/>
        </w:rPr>
      </w:pPr>
      <w:r w:rsidRPr="00134ACA">
        <w:rPr>
          <w:sz w:val="23"/>
          <w:szCs w:val="23"/>
        </w:rPr>
        <w:t>Allowable Uses:</w:t>
      </w:r>
    </w:p>
    <w:p w14:paraId="6250D98C" w14:textId="4945E49A" w:rsidR="00B96999" w:rsidRPr="00134ACA" w:rsidRDefault="00B96999" w:rsidP="00B96999">
      <w:pPr>
        <w:pStyle w:val="Default"/>
        <w:numPr>
          <w:ilvl w:val="0"/>
          <w:numId w:val="4"/>
        </w:numPr>
        <w:rPr>
          <w:rFonts w:ascii="Calibri" w:hAnsi="Calibri"/>
          <w:sz w:val="23"/>
          <w:szCs w:val="23"/>
        </w:rPr>
      </w:pPr>
      <w:r w:rsidRPr="00134ACA">
        <w:rPr>
          <w:rFonts w:ascii="Calibri" w:hAnsi="Calibri"/>
          <w:sz w:val="23"/>
          <w:szCs w:val="23"/>
        </w:rPr>
        <w:t xml:space="preserve">If a district has various methods to monitor active ELs’ language progress and would wish to supplement </w:t>
      </w:r>
      <w:r>
        <w:rPr>
          <w:rFonts w:ascii="Calibri" w:hAnsi="Calibri"/>
          <w:sz w:val="23"/>
          <w:szCs w:val="23"/>
        </w:rPr>
        <w:t xml:space="preserve">those with </w:t>
      </w:r>
      <w:r w:rsidRPr="00B96999">
        <w:rPr>
          <w:rFonts w:ascii="Calibri" w:hAnsi="Calibri"/>
          <w:b/>
          <w:sz w:val="23"/>
          <w:szCs w:val="23"/>
        </w:rPr>
        <w:t>formative</w:t>
      </w:r>
      <w:r w:rsidRPr="00B96999">
        <w:rPr>
          <w:rFonts w:ascii="Calibri" w:hAnsi="Calibri"/>
          <w:b/>
          <w:sz w:val="23"/>
          <w:szCs w:val="23"/>
        </w:rPr>
        <w:t xml:space="preserve"> assessment tools</w:t>
      </w:r>
      <w:r w:rsidRPr="00B96999">
        <w:rPr>
          <w:rFonts w:ascii="Calibri" w:hAnsi="Calibri"/>
          <w:b/>
          <w:sz w:val="23"/>
          <w:szCs w:val="23"/>
        </w:rPr>
        <w:t xml:space="preserve"> of language </w:t>
      </w:r>
      <w:r>
        <w:rPr>
          <w:rFonts w:ascii="Calibri" w:hAnsi="Calibri"/>
          <w:b/>
          <w:sz w:val="23"/>
          <w:szCs w:val="23"/>
        </w:rPr>
        <w:t xml:space="preserve">development or language </w:t>
      </w:r>
      <w:r w:rsidRPr="00B96999">
        <w:rPr>
          <w:rFonts w:ascii="Calibri" w:hAnsi="Calibri"/>
          <w:b/>
          <w:sz w:val="23"/>
          <w:szCs w:val="23"/>
        </w:rPr>
        <w:t>proficiency</w:t>
      </w:r>
      <w:r w:rsidRPr="00134ACA">
        <w:rPr>
          <w:rFonts w:ascii="Calibri" w:hAnsi="Calibri"/>
          <w:sz w:val="23"/>
          <w:szCs w:val="23"/>
        </w:rPr>
        <w:t xml:space="preserve"> purchased in Title III, that use would be allowable.  </w:t>
      </w:r>
    </w:p>
    <w:p w14:paraId="52B6C14D" w14:textId="77777777" w:rsidR="00B96999" w:rsidRPr="00134ACA" w:rsidRDefault="00B96999" w:rsidP="00B96999">
      <w:pPr>
        <w:pStyle w:val="Default"/>
        <w:numPr>
          <w:ilvl w:val="0"/>
          <w:numId w:val="4"/>
        </w:numPr>
        <w:rPr>
          <w:rFonts w:ascii="Calibri" w:hAnsi="Calibri"/>
          <w:sz w:val="23"/>
          <w:szCs w:val="23"/>
        </w:rPr>
      </w:pPr>
      <w:r w:rsidRPr="00134ACA">
        <w:rPr>
          <w:rFonts w:ascii="Calibri" w:hAnsi="Calibri"/>
          <w:sz w:val="23"/>
          <w:szCs w:val="23"/>
        </w:rPr>
        <w:t xml:space="preserve">If a district has various methods to evaluate students for special education eligibility and would like to supplement those measures with an additional interim language proficiency measure, that use would also be allowable.  </w:t>
      </w:r>
    </w:p>
    <w:p w14:paraId="482280F6" w14:textId="77777777" w:rsidR="00B96999" w:rsidRPr="00134ACA" w:rsidRDefault="00B96999" w:rsidP="00B96999">
      <w:pPr>
        <w:rPr>
          <w:sz w:val="23"/>
          <w:szCs w:val="23"/>
        </w:rPr>
      </w:pPr>
    </w:p>
    <w:p w14:paraId="7A195EC3" w14:textId="6CF336F1" w:rsidR="00661850" w:rsidRPr="00134ACA" w:rsidRDefault="00B96999" w:rsidP="00661850">
      <w:pPr>
        <w:rPr>
          <w:sz w:val="23"/>
          <w:szCs w:val="23"/>
        </w:rPr>
      </w:pPr>
      <w:r>
        <w:rPr>
          <w:sz w:val="23"/>
          <w:szCs w:val="23"/>
        </w:rPr>
        <w:t>A</w:t>
      </w:r>
      <w:r w:rsidR="00661850" w:rsidRPr="00134ACA">
        <w:rPr>
          <w:sz w:val="23"/>
          <w:szCs w:val="23"/>
        </w:rPr>
        <w:t xml:space="preserve">ssessment items purchased with Title III funds </w:t>
      </w:r>
      <w:r w:rsidR="00661850" w:rsidRPr="00134ACA">
        <w:rPr>
          <w:b/>
          <w:bCs/>
          <w:sz w:val="23"/>
          <w:szCs w:val="23"/>
        </w:rPr>
        <w:t>cannot be used for the primary purpose of the following</w:t>
      </w:r>
      <w:r>
        <w:rPr>
          <w:b/>
          <w:bCs/>
          <w:sz w:val="23"/>
          <w:szCs w:val="23"/>
        </w:rPr>
        <w:t xml:space="preserve"> </w:t>
      </w:r>
      <w:r w:rsidRPr="00B96999">
        <w:rPr>
          <w:b/>
          <w:sz w:val="23"/>
          <w:szCs w:val="23"/>
        </w:rPr>
        <w:t>obligations under Title VI and the EEOA</w:t>
      </w:r>
      <w:r w:rsidR="00661850" w:rsidRPr="00134ACA">
        <w:rPr>
          <w:sz w:val="23"/>
          <w:szCs w:val="23"/>
        </w:rPr>
        <w:t>:</w:t>
      </w:r>
    </w:p>
    <w:p w14:paraId="3A556842" w14:textId="77777777" w:rsidR="00661850" w:rsidRPr="00134ACA" w:rsidRDefault="00661850" w:rsidP="00661850">
      <w:pPr>
        <w:pStyle w:val="Default"/>
        <w:rPr>
          <w:rFonts w:ascii="Calibri" w:hAnsi="Calibri"/>
          <w:sz w:val="23"/>
          <w:szCs w:val="23"/>
        </w:rPr>
      </w:pPr>
    </w:p>
    <w:p w14:paraId="798D8AE8" w14:textId="77777777" w:rsidR="00661850" w:rsidRPr="00134ACA" w:rsidRDefault="00661850" w:rsidP="00661850">
      <w:pPr>
        <w:pStyle w:val="Default"/>
        <w:numPr>
          <w:ilvl w:val="0"/>
          <w:numId w:val="1"/>
        </w:numPr>
        <w:rPr>
          <w:rFonts w:ascii="Calibri" w:hAnsi="Calibri"/>
          <w:sz w:val="23"/>
          <w:szCs w:val="23"/>
        </w:rPr>
      </w:pPr>
      <w:r w:rsidRPr="00134ACA">
        <w:rPr>
          <w:rFonts w:ascii="Calibri" w:hAnsi="Calibri"/>
          <w:sz w:val="23"/>
          <w:szCs w:val="23"/>
        </w:rPr>
        <w:t xml:space="preserve">Identify and assess all potential EL students in a timely, valid, and reliable manner; </w:t>
      </w:r>
    </w:p>
    <w:p w14:paraId="4616EBCE" w14:textId="77777777" w:rsidR="00661850" w:rsidRPr="00134ACA" w:rsidRDefault="00661850" w:rsidP="00661850">
      <w:pPr>
        <w:pStyle w:val="Default"/>
        <w:numPr>
          <w:ilvl w:val="0"/>
          <w:numId w:val="1"/>
        </w:numPr>
        <w:rPr>
          <w:rFonts w:ascii="Calibri" w:hAnsi="Calibri"/>
          <w:sz w:val="23"/>
          <w:szCs w:val="23"/>
        </w:rPr>
      </w:pPr>
      <w:r w:rsidRPr="00134ACA">
        <w:rPr>
          <w:rFonts w:ascii="Calibri" w:hAnsi="Calibri"/>
          <w:sz w:val="23"/>
          <w:szCs w:val="23"/>
        </w:rPr>
        <w:t xml:space="preserve">Ensure that EL students who have or are suspected of having a disability under the Individuals with Disabilities Education Act (IDEA) or Section 504 of the Rehabilitation Act of 1973 are identified, located, and evaluated in a timely manner and that the language needs of students who need special education and disability related services because of their disability are considered in evaluations and delivery of services; </w:t>
      </w:r>
    </w:p>
    <w:p w14:paraId="78610BAF" w14:textId="77777777" w:rsidR="00661850" w:rsidRPr="00134ACA" w:rsidRDefault="00661850" w:rsidP="00661850">
      <w:pPr>
        <w:pStyle w:val="Default"/>
        <w:numPr>
          <w:ilvl w:val="0"/>
          <w:numId w:val="1"/>
        </w:numPr>
        <w:spacing w:after="69"/>
        <w:rPr>
          <w:rFonts w:ascii="Calibri" w:hAnsi="Calibri"/>
          <w:sz w:val="23"/>
          <w:szCs w:val="23"/>
        </w:rPr>
      </w:pPr>
      <w:r w:rsidRPr="00134ACA">
        <w:rPr>
          <w:rFonts w:ascii="Calibri" w:hAnsi="Calibri"/>
          <w:sz w:val="23"/>
          <w:szCs w:val="23"/>
        </w:rPr>
        <w:t xml:space="preserve">Monitor and evaluate EL students in language assistance programs to ensure their progress with respect to acquiring English proficiency and grade level content knowledge, exit EL students from language assistance programs when they are proficient in English, and monitor exited students to ensure they were not prematurely exited and that any academic deficits incurred in the language assistance program have been remedied; </w:t>
      </w:r>
    </w:p>
    <w:p w14:paraId="3E0A2E36" w14:textId="1D7B0A60" w:rsidR="00661850" w:rsidRPr="00134ACA" w:rsidRDefault="00661850" w:rsidP="00661850">
      <w:pPr>
        <w:pStyle w:val="Default"/>
        <w:numPr>
          <w:ilvl w:val="0"/>
          <w:numId w:val="2"/>
        </w:numPr>
        <w:rPr>
          <w:rFonts w:ascii="Calibri" w:hAnsi="Calibri"/>
          <w:sz w:val="23"/>
          <w:szCs w:val="23"/>
        </w:rPr>
      </w:pPr>
      <w:r w:rsidRPr="00134ACA">
        <w:rPr>
          <w:rFonts w:ascii="Calibri" w:hAnsi="Calibri"/>
          <w:sz w:val="23"/>
          <w:szCs w:val="23"/>
        </w:rPr>
        <w:t>Evaluate the effectiveness of a school district’s language assistance program(s) to ensure that EL students in each program acquire English proficiency and that each pr</w:t>
      </w:r>
      <w:r w:rsidR="00B96999">
        <w:rPr>
          <w:rFonts w:ascii="Calibri" w:hAnsi="Calibri"/>
          <w:sz w:val="23"/>
          <w:szCs w:val="23"/>
        </w:rPr>
        <w:t>ogram is reasonably calculated</w:t>
      </w:r>
      <w:r w:rsidRPr="00134ACA">
        <w:rPr>
          <w:rFonts w:ascii="Calibri" w:hAnsi="Calibri"/>
          <w:sz w:val="23"/>
          <w:szCs w:val="23"/>
        </w:rPr>
        <w:t xml:space="preserve"> to allow EL students to attain parity of participation in the standard instructional program within a reasonable period of time; </w:t>
      </w:r>
    </w:p>
    <w:p w14:paraId="344576AE" w14:textId="2ACD8320" w:rsidR="00661850" w:rsidRPr="00134ACA" w:rsidRDefault="00661850" w:rsidP="00661850">
      <w:pPr>
        <w:pStyle w:val="Default"/>
        <w:rPr>
          <w:rFonts w:ascii="Calibri" w:hAnsi="Calibri"/>
          <w:sz w:val="23"/>
          <w:szCs w:val="23"/>
        </w:rPr>
      </w:pPr>
    </w:p>
    <w:p w14:paraId="67E6BB8A" w14:textId="195FD14C" w:rsidR="00661850" w:rsidRDefault="00661850" w:rsidP="00661850">
      <w:pPr>
        <w:pStyle w:val="Default"/>
        <w:rPr>
          <w:rFonts w:ascii="Calibri" w:hAnsi="Calibri"/>
          <w:sz w:val="23"/>
          <w:szCs w:val="23"/>
        </w:rPr>
      </w:pPr>
      <w:r w:rsidRPr="00134ACA">
        <w:rPr>
          <w:rFonts w:ascii="Calibri" w:hAnsi="Calibri"/>
          <w:sz w:val="23"/>
          <w:szCs w:val="23"/>
        </w:rPr>
        <w:t xml:space="preserve">Since entrance criteria is statewide and the obligation to identify ELs is part of district obligations under civil rights, a district </w:t>
      </w:r>
      <w:r w:rsidRPr="00134ACA">
        <w:rPr>
          <w:rFonts w:ascii="Calibri" w:hAnsi="Calibri"/>
          <w:b/>
          <w:bCs/>
          <w:sz w:val="23"/>
          <w:szCs w:val="23"/>
        </w:rPr>
        <w:t>may not use</w:t>
      </w:r>
      <w:r w:rsidRPr="00134ACA">
        <w:rPr>
          <w:rFonts w:ascii="Calibri" w:hAnsi="Calibri"/>
          <w:sz w:val="23"/>
          <w:szCs w:val="23"/>
        </w:rPr>
        <w:t xml:space="preserve"> a supplemental interim language proficiency assessment tool as part of EL identification.  Also, supplemental language proficiency assessment measures in English or another language could not be purchased with Title III funds to administer to former ELs as part of the seal of biliteracy.  Title III funds must serve active ELs, but state or local funds can continue to serve former ELs.  Supplemental interim language proficiency assessments may not be substituted for ACCESS scores when applying the RI statewide exit criter</w:t>
      </w:r>
      <w:r w:rsidR="00134ACA" w:rsidRPr="00134ACA">
        <w:rPr>
          <w:rFonts w:ascii="Calibri" w:hAnsi="Calibri"/>
          <w:sz w:val="23"/>
          <w:szCs w:val="23"/>
        </w:rPr>
        <w:t>i</w:t>
      </w:r>
      <w:r w:rsidRPr="00134ACA">
        <w:rPr>
          <w:rFonts w:ascii="Calibri" w:hAnsi="Calibri"/>
          <w:sz w:val="23"/>
          <w:szCs w:val="23"/>
        </w:rPr>
        <w:t>a.</w:t>
      </w:r>
    </w:p>
    <w:p w14:paraId="0BED12ED" w14:textId="77777777" w:rsidR="00B96999" w:rsidRPr="00134ACA" w:rsidRDefault="00B96999" w:rsidP="00661850">
      <w:pPr>
        <w:pStyle w:val="Default"/>
        <w:rPr>
          <w:rFonts w:ascii="Calibri" w:hAnsi="Calibri"/>
          <w:sz w:val="23"/>
          <w:szCs w:val="23"/>
        </w:rPr>
      </w:pPr>
    </w:p>
    <w:p w14:paraId="19B57E2B" w14:textId="75D408C2" w:rsidR="00491600" w:rsidRPr="00B96999" w:rsidRDefault="00B96999">
      <w:pPr>
        <w:rPr>
          <w:b/>
          <w:sz w:val="23"/>
          <w:szCs w:val="23"/>
        </w:rPr>
      </w:pPr>
      <w:r w:rsidRPr="00B96999">
        <w:rPr>
          <w:b/>
          <w:sz w:val="23"/>
          <w:szCs w:val="23"/>
        </w:rPr>
        <w:t>Federal Guidance on Title III:</w:t>
      </w:r>
    </w:p>
    <w:p w14:paraId="5B693CC1" w14:textId="03592E4D" w:rsidR="00134ACA" w:rsidRPr="00134ACA" w:rsidRDefault="00B96999">
      <w:pPr>
        <w:rPr>
          <w:sz w:val="23"/>
          <w:szCs w:val="23"/>
        </w:rPr>
      </w:pPr>
      <w:hyperlink r:id="rId5" w:history="1">
        <w:r w:rsidR="00134ACA" w:rsidRPr="00134ACA">
          <w:rPr>
            <w:rStyle w:val="Hyperlink"/>
            <w:sz w:val="23"/>
            <w:szCs w:val="23"/>
          </w:rPr>
          <w:t>https://www2.ed.gov/policy/elsec/leg/essa/elandiitleiiiaddendum1219.pdf</w:t>
        </w:r>
      </w:hyperlink>
      <w:r w:rsidR="00134ACA" w:rsidRPr="00134ACA">
        <w:rPr>
          <w:sz w:val="23"/>
          <w:szCs w:val="23"/>
        </w:rPr>
        <w:t xml:space="preserve"> </w:t>
      </w:r>
    </w:p>
    <w:p w14:paraId="0F51F0FB" w14:textId="618661AC" w:rsidR="00134ACA" w:rsidRPr="00134ACA" w:rsidRDefault="00B96999">
      <w:pPr>
        <w:rPr>
          <w:sz w:val="23"/>
          <w:szCs w:val="23"/>
        </w:rPr>
      </w:pPr>
      <w:hyperlink r:id="rId6" w:history="1">
        <w:r w:rsidR="00134ACA" w:rsidRPr="00134ACA">
          <w:rPr>
            <w:rStyle w:val="Hyperlink"/>
            <w:sz w:val="23"/>
            <w:szCs w:val="23"/>
          </w:rPr>
          <w:t>https://www2.ed.gov/policy/elsec/leg/essa/essatitleiiiguidenglishlearners92016.pdf</w:t>
        </w:r>
      </w:hyperlink>
      <w:r w:rsidR="00134ACA" w:rsidRPr="00134ACA">
        <w:rPr>
          <w:sz w:val="23"/>
          <w:szCs w:val="23"/>
        </w:rPr>
        <w:t xml:space="preserve"> </w:t>
      </w:r>
      <w:bookmarkStart w:id="0" w:name="_GoBack"/>
      <w:bookmarkEnd w:id="0"/>
    </w:p>
    <w:sectPr w:rsidR="00134ACA" w:rsidRPr="00134ACA" w:rsidSect="00B969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F808D4"/>
    <w:multiLevelType w:val="hybridMultilevel"/>
    <w:tmpl w:val="A04C0842"/>
    <w:lvl w:ilvl="0" w:tplc="AF14133E">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636A2E6F"/>
    <w:multiLevelType w:val="hybridMultilevel"/>
    <w:tmpl w:val="1A7C6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7693909"/>
    <w:multiLevelType w:val="hybridMultilevel"/>
    <w:tmpl w:val="A09C23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850"/>
    <w:rsid w:val="00134ACA"/>
    <w:rsid w:val="002E5958"/>
    <w:rsid w:val="00661850"/>
    <w:rsid w:val="00B96999"/>
    <w:rsid w:val="00D40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A31B8"/>
  <w15:chartTrackingRefBased/>
  <w15:docId w15:val="{3FCB02B4-A5E3-4910-950C-FDE119E73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1850"/>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rsid w:val="00661850"/>
    <w:pPr>
      <w:autoSpaceDE w:val="0"/>
      <w:autoSpaceDN w:val="0"/>
    </w:pPr>
    <w:rPr>
      <w:rFonts w:ascii="Times New Roman" w:hAnsi="Times New Roman"/>
      <w:color w:val="000000"/>
      <w:sz w:val="24"/>
      <w:szCs w:val="24"/>
    </w:rPr>
  </w:style>
  <w:style w:type="character" w:styleId="Hyperlink">
    <w:name w:val="Hyperlink"/>
    <w:basedOn w:val="DefaultParagraphFont"/>
    <w:uiPriority w:val="99"/>
    <w:unhideWhenUsed/>
    <w:rsid w:val="00134AC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4935421">
      <w:bodyDiv w:val="1"/>
      <w:marLeft w:val="0"/>
      <w:marRight w:val="0"/>
      <w:marTop w:val="0"/>
      <w:marBottom w:val="0"/>
      <w:divBdr>
        <w:top w:val="none" w:sz="0" w:space="0" w:color="auto"/>
        <w:left w:val="none" w:sz="0" w:space="0" w:color="auto"/>
        <w:bottom w:val="none" w:sz="0" w:space="0" w:color="auto"/>
        <w:right w:val="none" w:sz="0" w:space="0" w:color="auto"/>
      </w:divBdr>
    </w:div>
    <w:div w:id="1502160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2.ed.gov/policy/elsec/leg/essa/essatitleiiiguidenglishlearners92016.pdf" TargetMode="External"/><Relationship Id="rId5" Type="http://schemas.openxmlformats.org/officeDocument/2006/relationships/hyperlink" Target="https://www2.ed.gov/policy/elsec/leg/essa/elandiitleiiiaddendum1219.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536</Words>
  <Characters>3057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RIDE</Company>
  <LinksUpToDate>false</LinksUpToDate>
  <CharactersWithSpaces>3586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Klein, Emily</dc:creator>
  <cp:keywords/>
  <dc:description/>
  <cp:lastModifiedBy>Klein, Emily</cp:lastModifiedBy>
  <cp:revision>3</cp:revision>
  <dcterms:created xsi:type="dcterms:W3CDTF">2019-05-10T12:41:00Z</dcterms:created>
  <dcterms:modified xsi:type="dcterms:W3CDTF">2019-05-20T18:19:00Z</dcterms:modified>
</cp:coreProperties>
</file>